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C46E6" w:rsidRPr="00773C67" w:rsidRDefault="007C46E6" w:rsidP="007C46E6">
      <w:pPr>
        <w:wordWrap/>
        <w:spacing w:line="320" w:lineRule="exact"/>
        <w:rPr>
          <w:rFonts w:ascii="Arial" w:hAnsi="Arial" w:cs="Arial"/>
          <w:b/>
          <w:bCs/>
          <w:snapToGrid w:val="0"/>
          <w:sz w:val="24"/>
          <w:lang w:val="en-GB"/>
        </w:rPr>
      </w:pPr>
      <w:bookmarkStart w:id="0" w:name="OLE_LINK1"/>
      <w:bookmarkStart w:id="1" w:name="OLE_LINK2"/>
      <w:r w:rsidRPr="00773C67">
        <w:rPr>
          <w:rFonts w:ascii="Arial" w:hAnsi="Arial" w:cs="Arial"/>
          <w:b/>
          <w:bCs/>
          <w:snapToGrid w:val="0"/>
          <w:sz w:val="24"/>
          <w:lang w:val="en-GB"/>
        </w:rPr>
        <w:t>3GPP TSG RAN WG1 Meeting #</w:t>
      </w:r>
      <w:r w:rsidRPr="00773C67">
        <w:rPr>
          <w:rFonts w:ascii="Arial" w:hAnsi="Arial" w:cs="Arial" w:hint="eastAsia"/>
          <w:b/>
          <w:bCs/>
          <w:snapToGrid w:val="0"/>
          <w:sz w:val="24"/>
          <w:lang w:val="en-GB"/>
        </w:rPr>
        <w:t>8</w:t>
      </w:r>
      <w:r w:rsidR="006179A4" w:rsidRPr="00773C67">
        <w:rPr>
          <w:rFonts w:ascii="Arial" w:hAnsi="Arial" w:cs="Arial"/>
          <w:b/>
          <w:bCs/>
          <w:snapToGrid w:val="0"/>
          <w:sz w:val="24"/>
          <w:lang w:val="en-GB"/>
        </w:rPr>
        <w:t>4</w:t>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r>
      <w:r w:rsidRPr="00773C67">
        <w:rPr>
          <w:rFonts w:ascii="Arial" w:hAnsi="Arial" w:cs="Arial" w:hint="eastAsia"/>
          <w:b/>
          <w:bCs/>
          <w:snapToGrid w:val="0"/>
          <w:sz w:val="24"/>
          <w:lang w:val="en-GB"/>
        </w:rPr>
        <w:tab/>
        <w:t xml:space="preserve">  </w:t>
      </w:r>
      <w:r w:rsidRPr="00773C67">
        <w:rPr>
          <w:rFonts w:ascii="Arial" w:hAnsi="Arial" w:cs="Arial" w:hint="eastAsia"/>
          <w:b/>
          <w:bCs/>
          <w:snapToGrid w:val="0"/>
          <w:sz w:val="24"/>
          <w:lang w:val="en-GB"/>
        </w:rPr>
        <w:tab/>
      </w:r>
      <w:r w:rsidR="00CC38F7">
        <w:rPr>
          <w:rFonts w:ascii="Arial" w:hAnsi="Arial" w:cs="Arial" w:hint="eastAsia"/>
          <w:b/>
          <w:bCs/>
          <w:snapToGrid w:val="0"/>
          <w:sz w:val="24"/>
          <w:lang w:val="en-GB"/>
        </w:rPr>
        <w:t xml:space="preserve">  </w:t>
      </w:r>
      <w:r w:rsidR="00994C18" w:rsidRPr="00773C67">
        <w:rPr>
          <w:rFonts w:ascii="Arial" w:hAnsi="Arial" w:cs="Arial"/>
          <w:b/>
          <w:bCs/>
          <w:snapToGrid w:val="0"/>
          <w:sz w:val="24"/>
          <w:lang w:val="en-GB"/>
        </w:rPr>
        <w:t>R1-</w:t>
      </w:r>
      <w:r w:rsidR="006179A4" w:rsidRPr="00773C67">
        <w:rPr>
          <w:rFonts w:ascii="Arial" w:hAnsi="Arial" w:cs="Arial"/>
          <w:b/>
          <w:bCs/>
          <w:snapToGrid w:val="0"/>
          <w:sz w:val="24"/>
          <w:lang w:val="en-GB"/>
        </w:rPr>
        <w:t>16</w:t>
      </w:r>
      <w:r w:rsidR="00C57871">
        <w:rPr>
          <w:rFonts w:ascii="Arial" w:hAnsi="Arial" w:cs="Arial" w:hint="eastAsia"/>
          <w:b/>
          <w:bCs/>
          <w:snapToGrid w:val="0"/>
          <w:sz w:val="24"/>
          <w:lang w:val="en-GB"/>
        </w:rPr>
        <w:t>1121</w:t>
      </w:r>
    </w:p>
    <w:p w:rsidR="002D6473" w:rsidRPr="00773C67" w:rsidRDefault="006179A4" w:rsidP="007C46E6">
      <w:pPr>
        <w:wordWrap/>
        <w:spacing w:line="320" w:lineRule="exact"/>
        <w:rPr>
          <w:rFonts w:ascii="Arial" w:hAnsi="Arial" w:cs="Arial"/>
          <w:b/>
          <w:snapToGrid w:val="0"/>
          <w:sz w:val="24"/>
        </w:rPr>
      </w:pPr>
      <w:r w:rsidRPr="00773C67">
        <w:rPr>
          <w:rFonts w:ascii="Arial" w:hAnsi="Arial" w:cs="Arial"/>
          <w:b/>
          <w:bCs/>
          <w:snapToGrid w:val="0"/>
          <w:sz w:val="24"/>
        </w:rPr>
        <w:t>St Julian’s, Malta, 15th</w:t>
      </w:r>
      <w:r w:rsidR="007C46E6" w:rsidRPr="00773C67">
        <w:rPr>
          <w:rFonts w:ascii="Arial" w:hAnsi="Arial" w:cs="Arial" w:hint="eastAsia"/>
          <w:b/>
          <w:bCs/>
          <w:snapToGrid w:val="0"/>
          <w:sz w:val="24"/>
        </w:rPr>
        <w:t xml:space="preserve"> </w:t>
      </w:r>
      <w:r w:rsidR="007C46E6" w:rsidRPr="00773C67">
        <w:rPr>
          <w:rFonts w:ascii="Arial" w:hAnsi="Arial" w:cs="Arial"/>
          <w:b/>
          <w:bCs/>
          <w:snapToGrid w:val="0"/>
          <w:sz w:val="24"/>
        </w:rPr>
        <w:t xml:space="preserve">– </w:t>
      </w:r>
      <w:r w:rsidRPr="00773C67">
        <w:rPr>
          <w:rFonts w:ascii="Arial" w:hAnsi="Arial" w:cs="Arial"/>
          <w:b/>
          <w:bCs/>
          <w:snapToGrid w:val="0"/>
          <w:sz w:val="24"/>
        </w:rPr>
        <w:t>19</w:t>
      </w:r>
      <w:r w:rsidR="007C46E6" w:rsidRPr="00773C67">
        <w:rPr>
          <w:rFonts w:ascii="Arial" w:hAnsi="Arial" w:cs="Arial" w:hint="eastAsia"/>
          <w:b/>
          <w:bCs/>
          <w:snapToGrid w:val="0"/>
          <w:sz w:val="24"/>
          <w:vertAlign w:val="superscript"/>
        </w:rPr>
        <w:t>nd</w:t>
      </w:r>
      <w:r w:rsidR="007C46E6" w:rsidRPr="00773C67">
        <w:rPr>
          <w:rFonts w:ascii="Arial" w:hAnsi="Arial" w:cs="Arial" w:hint="eastAsia"/>
          <w:b/>
          <w:bCs/>
          <w:snapToGrid w:val="0"/>
          <w:sz w:val="24"/>
        </w:rPr>
        <w:t xml:space="preserve"> </w:t>
      </w:r>
      <w:r w:rsidRPr="00773C67">
        <w:rPr>
          <w:rFonts w:ascii="Arial" w:hAnsi="Arial" w:cs="Arial"/>
          <w:b/>
          <w:bCs/>
          <w:snapToGrid w:val="0"/>
          <w:sz w:val="24"/>
        </w:rPr>
        <w:t>February 2016</w:t>
      </w:r>
    </w:p>
    <w:p w:rsidR="00437250" w:rsidRPr="00773C67" w:rsidRDefault="002D6473" w:rsidP="002D6473">
      <w:pPr>
        <w:wordWrap/>
        <w:adjustRightInd w:val="0"/>
        <w:snapToGrid w:val="0"/>
        <w:spacing w:line="360" w:lineRule="auto"/>
        <w:rPr>
          <w:rFonts w:ascii="Arial" w:hAnsi="Arial" w:cs="Arial"/>
          <w:snapToGrid w:val="0"/>
          <w:sz w:val="24"/>
        </w:rPr>
      </w:pPr>
      <w:r w:rsidRPr="00773C67">
        <w:rPr>
          <w:rFonts w:ascii="Arial" w:hAnsi="Arial" w:cs="Arial"/>
          <w:b/>
          <w:snapToGrid w:val="0"/>
          <w:sz w:val="24"/>
        </w:rPr>
        <w:t>______________________________________________________________________</w:t>
      </w:r>
      <w:r w:rsidR="00437250" w:rsidRPr="00773C67">
        <w:rPr>
          <w:rFonts w:ascii="Arial" w:hAnsi="Arial" w:cs="Arial"/>
          <w:b/>
          <w:snapToGrid w:val="0"/>
          <w:sz w:val="24"/>
        </w:rPr>
        <w:t>Agenda item:</w:t>
      </w:r>
      <w:r w:rsidR="00437250" w:rsidRPr="00773C67">
        <w:rPr>
          <w:rFonts w:ascii="Arial" w:hAnsi="Arial" w:cs="Arial"/>
          <w:snapToGrid w:val="0"/>
          <w:sz w:val="24"/>
        </w:rPr>
        <w:t xml:space="preserve"> </w:t>
      </w:r>
      <w:r w:rsidR="007A4937">
        <w:rPr>
          <w:rFonts w:ascii="Arial" w:hAnsi="Arial" w:cs="Arial"/>
          <w:snapToGrid w:val="0"/>
          <w:sz w:val="24"/>
        </w:rPr>
        <w:t>7.3.3.2.1</w:t>
      </w:r>
    </w:p>
    <w:p w:rsidR="000C5285" w:rsidRPr="00773C67" w:rsidRDefault="004755FF" w:rsidP="00437250">
      <w:pPr>
        <w:wordWrap/>
        <w:adjustRightInd w:val="0"/>
        <w:snapToGrid w:val="0"/>
        <w:spacing w:line="360" w:lineRule="auto"/>
        <w:rPr>
          <w:rFonts w:ascii="Arial" w:hAnsi="Arial" w:cs="Arial"/>
          <w:snapToGrid w:val="0"/>
          <w:sz w:val="24"/>
        </w:rPr>
      </w:pPr>
      <w:r w:rsidRPr="00773C67">
        <w:rPr>
          <w:rFonts w:ascii="Arial" w:hAnsi="Arial" w:cs="Arial"/>
          <w:b/>
          <w:snapToGrid w:val="0"/>
          <w:sz w:val="24"/>
        </w:rPr>
        <w:t>Sourc</w:t>
      </w:r>
      <w:r w:rsidRPr="00773C67">
        <w:rPr>
          <w:rFonts w:ascii="Arial" w:hAnsi="Arial" w:cs="Arial" w:hint="eastAsia"/>
          <w:b/>
          <w:snapToGrid w:val="0"/>
          <w:sz w:val="24"/>
        </w:rPr>
        <w:t>e</w:t>
      </w:r>
      <w:r w:rsidR="00437250" w:rsidRPr="00773C67">
        <w:rPr>
          <w:rFonts w:ascii="Arial" w:hAnsi="Arial" w:cs="Arial"/>
          <w:b/>
          <w:snapToGrid w:val="0"/>
          <w:sz w:val="24"/>
        </w:rPr>
        <w:t>:</w:t>
      </w:r>
      <w:r w:rsidR="00437250" w:rsidRPr="00773C67">
        <w:rPr>
          <w:rFonts w:ascii="Arial" w:hAnsi="Arial" w:cs="Arial"/>
          <w:snapToGrid w:val="0"/>
          <w:sz w:val="24"/>
        </w:rPr>
        <w:t xml:space="preserve"> </w:t>
      </w:r>
      <w:r w:rsidR="00477198" w:rsidRPr="00773C67">
        <w:rPr>
          <w:rFonts w:ascii="Arial" w:hAnsi="Arial" w:cs="Arial"/>
          <w:snapToGrid w:val="0"/>
          <w:sz w:val="24"/>
        </w:rPr>
        <w:t>LG Electronics</w:t>
      </w:r>
    </w:p>
    <w:p w:rsidR="000C5285" w:rsidRPr="00773C67" w:rsidRDefault="000C5285" w:rsidP="000C5285">
      <w:pPr>
        <w:wordWrap/>
        <w:spacing w:line="360" w:lineRule="auto"/>
        <w:ind w:left="695" w:hangingChars="295" w:hanging="695"/>
        <w:rPr>
          <w:rFonts w:ascii="Arial" w:hAnsi="Arial" w:cs="Arial"/>
          <w:sz w:val="24"/>
        </w:rPr>
      </w:pPr>
      <w:r w:rsidRPr="00773C67">
        <w:rPr>
          <w:rFonts w:ascii="Arial" w:hAnsi="Arial" w:cs="Arial"/>
          <w:b/>
          <w:snapToGrid w:val="0"/>
          <w:sz w:val="24"/>
        </w:rPr>
        <w:t xml:space="preserve">Title: </w:t>
      </w:r>
      <w:r w:rsidR="007C46E6" w:rsidRPr="00773C67">
        <w:rPr>
          <w:rFonts w:ascii="Arial" w:hAnsi="Arial" w:cs="Arial" w:hint="eastAsia"/>
          <w:snapToGrid w:val="0"/>
          <w:sz w:val="24"/>
        </w:rPr>
        <w:t xml:space="preserve">Discussion on </w:t>
      </w:r>
      <w:r w:rsidR="006179A4" w:rsidRPr="00773C67">
        <w:rPr>
          <w:rFonts w:ascii="Arial" w:hAnsi="Arial" w:cs="Arial" w:hint="eastAsia"/>
          <w:snapToGrid w:val="0"/>
          <w:sz w:val="24"/>
        </w:rPr>
        <w:t xml:space="preserve">feasibility of </w:t>
      </w:r>
      <w:proofErr w:type="spellStart"/>
      <w:r w:rsidR="006179A4" w:rsidRPr="00773C67">
        <w:rPr>
          <w:rFonts w:ascii="Arial" w:hAnsi="Arial" w:cs="Arial" w:hint="eastAsia"/>
          <w:snapToGrid w:val="0"/>
          <w:sz w:val="24"/>
        </w:rPr>
        <w:t>Uu</w:t>
      </w:r>
      <w:proofErr w:type="spellEnd"/>
      <w:r w:rsidR="006179A4" w:rsidRPr="00773C67">
        <w:rPr>
          <w:rFonts w:ascii="Arial" w:hAnsi="Arial" w:cs="Arial" w:hint="eastAsia"/>
          <w:snapToGrid w:val="0"/>
          <w:sz w:val="24"/>
        </w:rPr>
        <w:t xml:space="preserve"> transport for V2V and V2P</w:t>
      </w:r>
    </w:p>
    <w:p w:rsidR="00F478AD" w:rsidRPr="00773C67" w:rsidRDefault="000C5285" w:rsidP="00B05CEC">
      <w:pPr>
        <w:pBdr>
          <w:bottom w:val="single" w:sz="12" w:space="1" w:color="auto"/>
        </w:pBdr>
        <w:wordWrap/>
        <w:spacing w:line="360" w:lineRule="auto"/>
        <w:ind w:left="695" w:hangingChars="295" w:hanging="695"/>
        <w:rPr>
          <w:rFonts w:ascii="Arial" w:hAnsi="Arial" w:cs="Arial"/>
          <w:snapToGrid w:val="0"/>
          <w:sz w:val="24"/>
        </w:rPr>
      </w:pPr>
      <w:r w:rsidRPr="00773C67">
        <w:rPr>
          <w:rFonts w:ascii="Arial" w:hAnsi="Arial" w:cs="Arial"/>
          <w:b/>
          <w:snapToGrid w:val="0"/>
          <w:sz w:val="24"/>
        </w:rPr>
        <w:t>Document for:</w:t>
      </w:r>
      <w:r w:rsidRPr="00773C67">
        <w:rPr>
          <w:rFonts w:ascii="Arial" w:hAnsi="Arial" w:cs="Arial"/>
          <w:snapToGrid w:val="0"/>
          <w:sz w:val="24"/>
        </w:rPr>
        <w:t xml:space="preserve"> Discussion</w:t>
      </w:r>
    </w:p>
    <w:bookmarkEnd w:id="0"/>
    <w:bookmarkEnd w:id="1"/>
    <w:p w:rsidR="00987778" w:rsidRPr="00773C67" w:rsidRDefault="007949E6" w:rsidP="00E41E5F">
      <w:pPr>
        <w:pStyle w:val="LGTdoc1"/>
        <w:numPr>
          <w:ilvl w:val="0"/>
          <w:numId w:val="3"/>
        </w:numPr>
        <w:spacing w:beforeLines="0" w:before="100" w:beforeAutospacing="1"/>
        <w:rPr>
          <w:lang w:val="en-US"/>
        </w:rPr>
      </w:pPr>
      <w:r w:rsidRPr="00773C67">
        <w:rPr>
          <w:lang w:val="en-US"/>
        </w:rPr>
        <w:t>Introduction</w:t>
      </w:r>
    </w:p>
    <w:p w:rsidR="00E20F12" w:rsidRPr="00773C67" w:rsidRDefault="003B6D16" w:rsidP="00E41E5F">
      <w:pPr>
        <w:pStyle w:val="LGTdoc0"/>
        <w:spacing w:before="100" w:beforeAutospacing="1" w:afterLines="0" w:after="100" w:afterAutospacing="1" w:line="240" w:lineRule="auto"/>
        <w:ind w:firstLine="360"/>
        <w:rPr>
          <w:szCs w:val="22"/>
          <w:lang w:val="en-US"/>
        </w:rPr>
      </w:pPr>
      <w:r w:rsidRPr="00773C67">
        <w:rPr>
          <w:rFonts w:hint="eastAsia"/>
          <w:szCs w:val="22"/>
          <w:lang w:val="en-US"/>
        </w:rPr>
        <w:t xml:space="preserve">A new study item for LTE-based V2X was approved in [1], and the </w:t>
      </w:r>
      <w:r w:rsidRPr="00773C67">
        <w:rPr>
          <w:szCs w:val="22"/>
          <w:lang w:val="en-US"/>
        </w:rPr>
        <w:t>feasibility</w:t>
      </w:r>
      <w:r w:rsidRPr="00773C67">
        <w:rPr>
          <w:rFonts w:hint="eastAsia"/>
          <w:szCs w:val="22"/>
          <w:lang w:val="en-US"/>
        </w:rPr>
        <w:t xml:space="preserve"> and necessary enhancements are to be studied for all the three V2X services, V2V, V2I, and V2P. </w:t>
      </w:r>
      <w:r w:rsidR="007D5BB5" w:rsidRPr="00773C67">
        <w:rPr>
          <w:rFonts w:hint="eastAsia"/>
          <w:szCs w:val="22"/>
          <w:lang w:val="en-US"/>
        </w:rPr>
        <w:t>T</w:t>
      </w:r>
      <w:r w:rsidRPr="00773C67">
        <w:rPr>
          <w:rFonts w:hint="eastAsia"/>
          <w:szCs w:val="22"/>
          <w:lang w:val="en-US"/>
        </w:rPr>
        <w:t xml:space="preserve">his contribution </w:t>
      </w:r>
      <w:r w:rsidR="00E20F12" w:rsidRPr="00773C67">
        <w:rPr>
          <w:rFonts w:hint="eastAsia"/>
          <w:szCs w:val="22"/>
          <w:lang w:val="en-US"/>
        </w:rPr>
        <w:t xml:space="preserve">discusses potential enhancement areas for </w:t>
      </w:r>
      <w:proofErr w:type="spellStart"/>
      <w:r w:rsidR="00E20F12" w:rsidRPr="00773C67">
        <w:rPr>
          <w:rFonts w:hint="eastAsia"/>
          <w:szCs w:val="22"/>
          <w:lang w:val="en-US"/>
        </w:rPr>
        <w:t>Uu</w:t>
      </w:r>
      <w:proofErr w:type="spellEnd"/>
      <w:r w:rsidR="00E20F12" w:rsidRPr="00773C67">
        <w:rPr>
          <w:rFonts w:hint="eastAsia"/>
          <w:szCs w:val="22"/>
          <w:lang w:val="en-US"/>
        </w:rPr>
        <w:t>-based V2V</w:t>
      </w:r>
      <w:r w:rsidR="00E266D6" w:rsidRPr="00773C67">
        <w:rPr>
          <w:rFonts w:hint="eastAsia"/>
          <w:szCs w:val="22"/>
          <w:lang w:val="en-US"/>
        </w:rPr>
        <w:t>,</w:t>
      </w:r>
      <w:r w:rsidR="00E20F12" w:rsidRPr="00773C67">
        <w:rPr>
          <w:rFonts w:hint="eastAsia"/>
          <w:szCs w:val="22"/>
          <w:lang w:val="en-US"/>
        </w:rPr>
        <w:t xml:space="preserve"> V2I/N</w:t>
      </w:r>
      <w:r w:rsidR="00E266D6" w:rsidRPr="00773C67">
        <w:rPr>
          <w:rFonts w:hint="eastAsia"/>
          <w:szCs w:val="22"/>
          <w:lang w:val="en-US"/>
        </w:rPr>
        <w:t>, and V2</w:t>
      </w:r>
      <w:r w:rsidR="00E20F12" w:rsidRPr="00773C67">
        <w:rPr>
          <w:rFonts w:hint="eastAsia"/>
          <w:szCs w:val="22"/>
          <w:lang w:val="en-US"/>
        </w:rPr>
        <w:t xml:space="preserve">P according to the SID objective: </w:t>
      </w:r>
    </w:p>
    <w:p w:rsidR="00E20F12" w:rsidRPr="00773C67" w:rsidRDefault="00E20F12" w:rsidP="00E20F12">
      <w:pPr>
        <w:widowControl/>
        <w:numPr>
          <w:ilvl w:val="0"/>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For </w:t>
      </w:r>
      <w:r w:rsidRPr="00773C67">
        <w:rPr>
          <w:rFonts w:ascii="Times New Roman" w:eastAsia="맑은 고딕" w:hint="eastAsia"/>
          <w:kern w:val="0"/>
          <w:sz w:val="22"/>
          <w:szCs w:val="22"/>
        </w:rPr>
        <w:t xml:space="preserve">support of </w:t>
      </w:r>
      <w:proofErr w:type="spellStart"/>
      <w:r w:rsidRPr="00773C67">
        <w:rPr>
          <w:rFonts w:ascii="Times New Roman" w:eastAsia="맑은 고딕" w:hint="eastAsia"/>
          <w:kern w:val="0"/>
          <w:sz w:val="22"/>
          <w:szCs w:val="22"/>
        </w:rPr>
        <w:t>Uu</w:t>
      </w:r>
      <w:proofErr w:type="spellEnd"/>
      <w:r w:rsidRPr="00773C67">
        <w:rPr>
          <w:rFonts w:ascii="Times New Roman" w:eastAsia="맑은 고딕" w:hint="eastAsia"/>
          <w:kern w:val="0"/>
          <w:sz w:val="22"/>
          <w:szCs w:val="22"/>
        </w:rPr>
        <w:t xml:space="preserve"> transport for V2V,</w:t>
      </w:r>
      <w:r w:rsidRPr="00773C67">
        <w:rPr>
          <w:rFonts w:ascii="Times New Roman" w:eastAsia="맑은 고딕"/>
          <w:kern w:val="0"/>
          <w:sz w:val="22"/>
          <w:szCs w:val="22"/>
        </w:rPr>
        <w:t xml:space="preserve"> and </w:t>
      </w:r>
      <w:r w:rsidRPr="00773C67">
        <w:rPr>
          <w:rFonts w:ascii="Times New Roman" w:eastAsia="맑은 고딕" w:hint="eastAsia"/>
          <w:kern w:val="0"/>
          <w:sz w:val="22"/>
          <w:szCs w:val="22"/>
        </w:rPr>
        <w:t>PC5/</w:t>
      </w:r>
      <w:proofErr w:type="spellStart"/>
      <w:r w:rsidRPr="00773C67">
        <w:rPr>
          <w:rFonts w:ascii="Times New Roman" w:eastAsia="맑은 고딕" w:hint="eastAsia"/>
          <w:kern w:val="0"/>
          <w:sz w:val="22"/>
          <w:szCs w:val="22"/>
        </w:rPr>
        <w:t>Uu</w:t>
      </w:r>
      <w:proofErr w:type="spellEnd"/>
      <w:r w:rsidRPr="00773C67">
        <w:rPr>
          <w:rFonts w:ascii="Times New Roman" w:eastAsia="맑은 고딕" w:hint="eastAsia"/>
          <w:kern w:val="0"/>
          <w:sz w:val="22"/>
          <w:szCs w:val="22"/>
        </w:rPr>
        <w:t xml:space="preserve"> transport for </w:t>
      </w:r>
      <w:r w:rsidRPr="00773C67">
        <w:rPr>
          <w:rFonts w:ascii="Times New Roman" w:eastAsia="맑은 고딕"/>
          <w:kern w:val="0"/>
          <w:sz w:val="22"/>
          <w:szCs w:val="22"/>
        </w:rPr>
        <w:t>V2I</w:t>
      </w:r>
      <w:r w:rsidRPr="00773C67">
        <w:rPr>
          <w:rFonts w:ascii="Times New Roman" w:eastAsia="맑은 고딕" w:hint="eastAsia"/>
          <w:kern w:val="0"/>
          <w:sz w:val="22"/>
          <w:szCs w:val="22"/>
        </w:rPr>
        <w:t>/N</w:t>
      </w:r>
      <w:r w:rsidRPr="00773C67">
        <w:rPr>
          <w:rFonts w:ascii="Times New Roman" w:eastAsia="맑은 고딕"/>
          <w:kern w:val="0"/>
          <w:sz w:val="22"/>
          <w:szCs w:val="22"/>
        </w:rPr>
        <w:t xml:space="preserve"> and V2P </w:t>
      </w:r>
      <w:r w:rsidRPr="00773C67">
        <w:rPr>
          <w:rFonts w:ascii="Times New Roman" w:eastAsia="맑은 고딕" w:hint="eastAsia"/>
          <w:kern w:val="0"/>
          <w:sz w:val="22"/>
          <w:szCs w:val="22"/>
        </w:rPr>
        <w:t>services</w:t>
      </w:r>
      <w:r w:rsidRPr="00773C67">
        <w:rPr>
          <w:rFonts w:ascii="Times New Roman" w:eastAsia="맑은 고딕"/>
          <w:kern w:val="0"/>
          <w:sz w:val="22"/>
          <w:szCs w:val="22"/>
        </w:rPr>
        <w:t xml:space="preserve"> (to be completed by RAN#72 – June 2016)</w:t>
      </w:r>
      <w:r w:rsidRPr="00773C67">
        <w:rPr>
          <w:rFonts w:ascii="Times New Roman" w:eastAsia="맑은 고딕" w:hint="eastAsia"/>
          <w:kern w:val="0"/>
          <w:sz w:val="22"/>
          <w:szCs w:val="22"/>
        </w:rPr>
        <w:t>, at least including</w:t>
      </w:r>
      <w:r w:rsidRPr="00773C67">
        <w:rPr>
          <w:rFonts w:ascii="Times New Roman" w:eastAsia="맑은 고딕"/>
          <w:kern w:val="0"/>
          <w:sz w:val="22"/>
          <w:szCs w:val="22"/>
        </w:rPr>
        <w:t>:</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lang w:val="en-GB" w:eastAsia="ja-JP"/>
        </w:rPr>
        <w:t xml:space="preserve">Evaluate the feasibility of </w:t>
      </w:r>
      <w:proofErr w:type="spellStart"/>
      <w:r w:rsidRPr="00773C67">
        <w:rPr>
          <w:rFonts w:ascii="Times New Roman" w:eastAsia="맑은 고딕"/>
          <w:kern w:val="0"/>
          <w:sz w:val="22"/>
          <w:szCs w:val="22"/>
          <w:lang w:val="en-GB" w:eastAsia="ja-JP"/>
        </w:rPr>
        <w:t>Uu</w:t>
      </w:r>
      <w:proofErr w:type="spellEnd"/>
      <w:r w:rsidRPr="00773C67">
        <w:rPr>
          <w:rFonts w:ascii="Times New Roman" w:eastAsia="맑은 고딕"/>
          <w:kern w:val="0"/>
          <w:sz w:val="22"/>
          <w:szCs w:val="22"/>
          <w:lang w:val="en-GB" w:eastAsia="ja-JP"/>
        </w:rPr>
        <w:t xml:space="preserve"> transport for V2V</w:t>
      </w:r>
      <w:r w:rsidRPr="00773C67">
        <w:rPr>
          <w:rFonts w:ascii="Times New Roman" w:eastAsia="맑은 고딕" w:hint="eastAsia"/>
          <w:kern w:val="0"/>
          <w:sz w:val="22"/>
          <w:szCs w:val="22"/>
          <w:lang w:val="en-GB"/>
        </w:rPr>
        <w:t xml:space="preserve"> and V2P</w:t>
      </w:r>
      <w:r w:rsidRPr="00773C67">
        <w:rPr>
          <w:rFonts w:ascii="Times New Roman" w:eastAsia="맑은 고딕"/>
          <w:kern w:val="0"/>
          <w:sz w:val="22"/>
          <w:szCs w:val="22"/>
          <w:lang w:val="en-GB" w:eastAsia="ja-JP"/>
        </w:rPr>
        <w:t xml:space="preserve"> in terms of meeting latency requirements, network coordination required</w:t>
      </w:r>
      <w:r w:rsidRPr="00773C67">
        <w:rPr>
          <w:rFonts w:ascii="Times New Roman" w:eastAsia="맑은 고딕" w:hint="eastAsia"/>
          <w:kern w:val="0"/>
          <w:sz w:val="22"/>
          <w:szCs w:val="22"/>
          <w:lang w:val="en-GB"/>
        </w:rPr>
        <w:t xml:space="preserve">, </w:t>
      </w:r>
      <w:r w:rsidRPr="00773C67">
        <w:rPr>
          <w:rFonts w:ascii="Times New Roman" w:eastAsia="맑은 고딕"/>
          <w:kern w:val="0"/>
          <w:sz w:val="22"/>
          <w:szCs w:val="22"/>
          <w:lang w:val="en-GB" w:eastAsia="ja-JP"/>
        </w:rPr>
        <w:t>resource efficiency</w:t>
      </w:r>
      <w:r w:rsidRPr="00773C67">
        <w:rPr>
          <w:rFonts w:ascii="Times New Roman" w:eastAsia="맑은 고딕" w:hint="eastAsia"/>
          <w:kern w:val="0"/>
          <w:sz w:val="22"/>
          <w:szCs w:val="22"/>
          <w:lang w:val="en-GB"/>
        </w:rPr>
        <w:t>, and energy efficiency of UE,</w:t>
      </w:r>
      <w:r w:rsidRPr="00773C67">
        <w:rPr>
          <w:rFonts w:ascii="Times New Roman" w:eastAsia="맑은 고딕"/>
          <w:kern w:val="0"/>
          <w:sz w:val="22"/>
          <w:szCs w:val="22"/>
          <w:lang w:val="en-GB" w:eastAsia="ja-JP"/>
        </w:rPr>
        <w:t>. [RAN1, RAN2, RAN3]</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val="en-GB" w:eastAsia="ja-JP"/>
        </w:rPr>
      </w:pPr>
      <w:r w:rsidRPr="00773C67">
        <w:rPr>
          <w:rFonts w:ascii="Times New Roman" w:eastAsia="맑은 고딕"/>
          <w:kern w:val="0"/>
          <w:sz w:val="22"/>
          <w:szCs w:val="22"/>
        </w:rPr>
        <w:t>Identify and evaluate e</w:t>
      </w:r>
      <w:proofErr w:type="spellStart"/>
      <w:r w:rsidRPr="00773C67">
        <w:rPr>
          <w:rFonts w:ascii="Times New Roman" w:eastAsia="맑은 고딕" w:hint="eastAsia"/>
          <w:kern w:val="0"/>
          <w:sz w:val="22"/>
          <w:szCs w:val="22"/>
          <w:lang w:val="en-GB" w:eastAsia="ja-JP"/>
        </w:rPr>
        <w:t>nhancements</w:t>
      </w:r>
      <w:proofErr w:type="spellEnd"/>
      <w:r w:rsidRPr="00773C67">
        <w:rPr>
          <w:rFonts w:ascii="Times New Roman" w:eastAsia="맑은 고딕" w:hint="eastAsia"/>
          <w:kern w:val="0"/>
          <w:sz w:val="22"/>
          <w:szCs w:val="22"/>
          <w:lang w:val="en-GB" w:eastAsia="ja-JP"/>
        </w:rPr>
        <w:t xml:space="preserve"> required to support each of </w:t>
      </w:r>
      <w:proofErr w:type="spellStart"/>
      <w:r w:rsidRPr="00773C67">
        <w:rPr>
          <w:rFonts w:ascii="Times New Roman" w:eastAsia="맑은 고딕" w:hint="eastAsia"/>
          <w:kern w:val="0"/>
          <w:sz w:val="22"/>
          <w:szCs w:val="22"/>
          <w:lang w:val="en-GB" w:eastAsia="ja-JP"/>
        </w:rPr>
        <w:t>eNB</w:t>
      </w:r>
      <w:proofErr w:type="spellEnd"/>
      <w:r w:rsidRPr="00773C67">
        <w:rPr>
          <w:rFonts w:ascii="Times New Roman" w:eastAsia="맑은 고딕" w:hint="eastAsia"/>
          <w:kern w:val="0"/>
          <w:sz w:val="22"/>
          <w:szCs w:val="22"/>
          <w:lang w:val="en-GB" w:eastAsia="ja-JP"/>
        </w:rPr>
        <w:t xml:space="preserve"> type and UE type RSU</w:t>
      </w:r>
      <w:r w:rsidRPr="00773C67">
        <w:rPr>
          <w:rFonts w:ascii="Times New Roman" w:eastAsia="맑은 고딕" w:hint="eastAsia"/>
          <w:kern w:val="0"/>
          <w:sz w:val="22"/>
          <w:szCs w:val="22"/>
          <w:lang w:val="en-GB"/>
        </w:rPr>
        <w:t xml:space="preserve"> [RAN1, RAN2, </w:t>
      </w:r>
      <w:proofErr w:type="gramStart"/>
      <w:r w:rsidRPr="00773C67">
        <w:rPr>
          <w:rFonts w:ascii="Times New Roman" w:eastAsia="맑은 고딕" w:hint="eastAsia"/>
          <w:kern w:val="0"/>
          <w:sz w:val="22"/>
          <w:szCs w:val="22"/>
          <w:lang w:val="en-GB"/>
        </w:rPr>
        <w:t>RAN3</w:t>
      </w:r>
      <w:proofErr w:type="gramEnd"/>
      <w:r w:rsidRPr="00773C67">
        <w:rPr>
          <w:rFonts w:ascii="Times New Roman" w:eastAsia="맑은 고딕" w:hint="eastAsia"/>
          <w:kern w:val="0"/>
          <w:sz w:val="22"/>
          <w:szCs w:val="22"/>
          <w:lang w:val="en-GB"/>
        </w:rPr>
        <w:t>].</w:t>
      </w:r>
      <w:r w:rsidRPr="00773C67">
        <w:rPr>
          <w:rFonts w:ascii="Times New Roman" w:eastAsia="맑은 고딕" w:hint="eastAsia"/>
          <w:kern w:val="0"/>
          <w:sz w:val="22"/>
          <w:szCs w:val="22"/>
          <w:lang w:val="en-GB" w:eastAsia="ja-JP"/>
        </w:rPr>
        <w:t xml:space="preserve"> </w:t>
      </w:r>
      <w:r w:rsidRPr="00773C67">
        <w:rPr>
          <w:rFonts w:ascii="Times New Roman" w:eastAsia="맑은 고딕" w:hint="eastAsia"/>
          <w:kern w:val="0"/>
          <w:sz w:val="22"/>
          <w:szCs w:val="22"/>
          <w:lang w:val="en-GB"/>
        </w:rPr>
        <w:t>According to the current SA status, RAN2 will not study solutions for UE-to-UE relaying based on a new architecture for UE-type RSU.</w:t>
      </w:r>
    </w:p>
    <w:p w:rsidR="00E20F12" w:rsidRPr="00773C67" w:rsidRDefault="00E20F12" w:rsidP="00E20F12">
      <w:pPr>
        <w:widowControl/>
        <w:numPr>
          <w:ilvl w:val="1"/>
          <w:numId w:val="19"/>
        </w:numPr>
        <w:wordWrap/>
        <w:overflowPunct w:val="0"/>
        <w:adjustRightInd w:val="0"/>
        <w:spacing w:after="180"/>
        <w:jc w:val="left"/>
        <w:textAlignment w:val="baseline"/>
        <w:rPr>
          <w:rFonts w:ascii="Times New Roman" w:eastAsia="맑은 고딕"/>
          <w:kern w:val="0"/>
          <w:sz w:val="22"/>
          <w:szCs w:val="22"/>
          <w:lang w:eastAsia="ja-JP"/>
        </w:rPr>
      </w:pPr>
      <w:r w:rsidRPr="00773C67">
        <w:rPr>
          <w:rFonts w:ascii="Times New Roman" w:eastAsia="맑은 고딕"/>
          <w:kern w:val="0"/>
          <w:sz w:val="22"/>
          <w:szCs w:val="22"/>
        </w:rPr>
        <w:t xml:space="preserve">Identify and evaluate </w:t>
      </w:r>
      <w:r w:rsidRPr="00773C67">
        <w:rPr>
          <w:rFonts w:ascii="Times New Roman" w:eastAsia="맑은 고딕" w:hint="eastAsia"/>
          <w:kern w:val="0"/>
          <w:sz w:val="22"/>
          <w:szCs w:val="22"/>
        </w:rPr>
        <w:t xml:space="preserve">the necessity of </w:t>
      </w:r>
      <w:r w:rsidRPr="00773C67">
        <w:rPr>
          <w:rFonts w:ascii="Times New Roman" w:eastAsia="맑은 고딕"/>
          <w:kern w:val="0"/>
          <w:sz w:val="22"/>
          <w:szCs w:val="22"/>
        </w:rPr>
        <w:t>e</w:t>
      </w:r>
      <w:proofErr w:type="spellStart"/>
      <w:r w:rsidRPr="00773C67">
        <w:rPr>
          <w:rFonts w:ascii="Times New Roman" w:eastAsia="맑은 고딕" w:hint="eastAsia"/>
          <w:kern w:val="0"/>
          <w:sz w:val="22"/>
          <w:szCs w:val="22"/>
          <w:lang w:val="en-GB" w:eastAsia="ja-JP"/>
        </w:rPr>
        <w:t>nhancements</w:t>
      </w:r>
      <w:proofErr w:type="spellEnd"/>
      <w:r w:rsidRPr="00773C67">
        <w:rPr>
          <w:rFonts w:ascii="Times New Roman" w:eastAsia="맑은 고딕" w:hint="eastAsia"/>
          <w:kern w:val="0"/>
          <w:sz w:val="22"/>
          <w:szCs w:val="22"/>
          <w:lang w:val="en-GB" w:eastAsia="ja-JP"/>
        </w:rPr>
        <w:t xml:space="preserve"> to multi-cell multicast/broadcast for reduced latency and improved efficiency</w:t>
      </w:r>
      <w:r w:rsidRPr="00773C67">
        <w:rPr>
          <w:rFonts w:ascii="Times New Roman" w:eastAsia="맑은 고딕" w:hint="eastAsia"/>
          <w:kern w:val="0"/>
          <w:sz w:val="22"/>
          <w:szCs w:val="22"/>
          <w:lang w:val="en-GB"/>
        </w:rPr>
        <w:t xml:space="preserve"> [RAN1, RAN2, </w:t>
      </w:r>
      <w:proofErr w:type="gramStart"/>
      <w:r w:rsidRPr="00773C67">
        <w:rPr>
          <w:rFonts w:ascii="Times New Roman" w:eastAsia="맑은 고딕" w:hint="eastAsia"/>
          <w:kern w:val="0"/>
          <w:sz w:val="22"/>
          <w:szCs w:val="22"/>
          <w:lang w:val="en-GB"/>
        </w:rPr>
        <w:t>RAN3</w:t>
      </w:r>
      <w:proofErr w:type="gramEnd"/>
      <w:r w:rsidRPr="00773C67">
        <w:rPr>
          <w:rFonts w:ascii="Times New Roman" w:eastAsia="맑은 고딕" w:hint="eastAsia"/>
          <w:kern w:val="0"/>
          <w:sz w:val="22"/>
          <w:szCs w:val="22"/>
          <w:lang w:val="en-GB"/>
        </w:rPr>
        <w:t>]</w:t>
      </w:r>
      <w:r w:rsidRPr="00773C67">
        <w:rPr>
          <w:rFonts w:ascii="Times New Roman" w:eastAsia="맑은 고딕" w:hint="eastAsia"/>
          <w:kern w:val="0"/>
          <w:sz w:val="22"/>
          <w:szCs w:val="22"/>
          <w:lang w:val="en-GB" w:eastAsia="ja-JP"/>
        </w:rPr>
        <w:t>.</w:t>
      </w:r>
    </w:p>
    <w:p w:rsidR="00301B1C" w:rsidRPr="00773C67" w:rsidRDefault="00301B1C" w:rsidP="00E41E5F">
      <w:pPr>
        <w:pStyle w:val="LGTdoc0"/>
        <w:spacing w:before="100" w:beforeAutospacing="1" w:afterLines="0" w:after="100" w:afterAutospacing="1" w:line="240" w:lineRule="auto"/>
        <w:ind w:firstLine="360"/>
        <w:rPr>
          <w:szCs w:val="22"/>
        </w:rPr>
      </w:pPr>
    </w:p>
    <w:p w:rsidR="00343337" w:rsidRPr="00773C67" w:rsidRDefault="00A8617D" w:rsidP="00975CB1">
      <w:pPr>
        <w:pStyle w:val="LGTdoc1"/>
        <w:numPr>
          <w:ilvl w:val="0"/>
          <w:numId w:val="3"/>
        </w:numPr>
        <w:spacing w:beforeLines="0" w:after="0" w:afterAutospacing="0"/>
        <w:rPr>
          <w:lang w:val="en-US"/>
        </w:rPr>
      </w:pPr>
      <w:r w:rsidRPr="00773C67">
        <w:rPr>
          <w:rFonts w:hint="eastAsia"/>
          <w:lang w:val="en-US"/>
        </w:rPr>
        <w:t>Discussions</w:t>
      </w:r>
      <w:r w:rsidR="008E2B50" w:rsidRPr="00773C67">
        <w:rPr>
          <w:rFonts w:hint="eastAsia"/>
          <w:lang w:val="en-US"/>
        </w:rPr>
        <w:t xml:space="preserve"> </w:t>
      </w:r>
    </w:p>
    <w:p w:rsidR="00425D4D" w:rsidRPr="00773C67" w:rsidRDefault="00425D4D" w:rsidP="00425D4D">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DL for V2X services</w:t>
      </w:r>
    </w:p>
    <w:p w:rsidR="00425D4D" w:rsidRPr="00773C67" w:rsidRDefault="00425D4D" w:rsidP="00425D4D">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Most of V2X messages need to be delivered to all the UEs in some area (e.g., all the UEs within the target range of the transmitter in case of V2V and V2P). Thus, it is </w:t>
      </w:r>
      <w:r w:rsidRPr="00773C67">
        <w:rPr>
          <w:szCs w:val="22"/>
          <w:lang w:val="en-US"/>
        </w:rPr>
        <w:t>natural</w:t>
      </w:r>
      <w:r w:rsidRPr="00773C67">
        <w:rPr>
          <w:rFonts w:hint="eastAsia"/>
          <w:szCs w:val="22"/>
          <w:lang w:val="en-US"/>
        </w:rPr>
        <w:t xml:space="preserve"> to consider multicast/broadcast mechanism when LTE DL is used for V2X operations. We note that, because there are many UEs in a cell, DL unicast for V2X message delivery is not a feasible option as discussed in [</w:t>
      </w:r>
      <w:r w:rsidR="00A37557" w:rsidRPr="00773C67">
        <w:rPr>
          <w:rFonts w:hint="eastAsia"/>
          <w:szCs w:val="22"/>
          <w:lang w:val="en-US"/>
        </w:rPr>
        <w:t>2</w:t>
      </w:r>
      <w:r w:rsidRPr="00773C67">
        <w:rPr>
          <w:rFonts w:hint="eastAsia"/>
          <w:szCs w:val="22"/>
          <w:lang w:val="en-US"/>
        </w:rPr>
        <w:t xml:space="preserve">]. </w:t>
      </w:r>
    </w:p>
    <w:p w:rsidR="00425D4D" w:rsidRPr="00773C67" w:rsidRDefault="00425D4D" w:rsidP="00425D4D">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LTE currently has MBMS for the multicast mechanism and is specifying SC-PTM as another solution. Figure 1 shows </w:t>
      </w:r>
      <w:r w:rsidR="001E692A">
        <w:rPr>
          <w:rFonts w:hint="eastAsia"/>
          <w:szCs w:val="22"/>
          <w:lang w:val="en-US"/>
        </w:rPr>
        <w:t xml:space="preserve">one </w:t>
      </w:r>
      <w:r w:rsidRPr="00773C67">
        <w:rPr>
          <w:rFonts w:hint="eastAsia"/>
          <w:szCs w:val="22"/>
          <w:lang w:val="en-US"/>
        </w:rPr>
        <w:t>broadcast transmission</w:t>
      </w:r>
      <w:r w:rsidR="001E692A">
        <w:rPr>
          <w:rFonts w:hint="eastAsia"/>
          <w:szCs w:val="22"/>
          <w:lang w:val="en-US"/>
        </w:rPr>
        <w:t xml:space="preserve"> scheduling mechanism</w:t>
      </w:r>
      <w:r w:rsidRPr="00773C67">
        <w:rPr>
          <w:rFonts w:hint="eastAsia"/>
          <w:szCs w:val="22"/>
          <w:lang w:val="en-US"/>
        </w:rPr>
        <w:t xml:space="preserve"> </w:t>
      </w:r>
      <w:r w:rsidR="001E692A">
        <w:rPr>
          <w:rFonts w:hint="eastAsia"/>
          <w:szCs w:val="22"/>
          <w:lang w:val="en-US"/>
        </w:rPr>
        <w:t xml:space="preserve">which is aligned with the baseline used in the email discussion </w:t>
      </w:r>
      <w:r w:rsidR="001E692A" w:rsidRPr="001E692A">
        <w:rPr>
          <w:szCs w:val="22"/>
          <w:lang w:val="en-US"/>
        </w:rPr>
        <w:t>[92#45</w:t>
      </w:r>
      <w:proofErr w:type="gramStart"/>
      <w:r w:rsidR="001E692A" w:rsidRPr="001E692A">
        <w:rPr>
          <w:szCs w:val="22"/>
          <w:lang w:val="en-US"/>
        </w:rPr>
        <w:t>][</w:t>
      </w:r>
      <w:proofErr w:type="gramEnd"/>
      <w:r w:rsidR="001E692A" w:rsidRPr="001E692A">
        <w:rPr>
          <w:szCs w:val="22"/>
          <w:lang w:val="en-US"/>
        </w:rPr>
        <w:t>LTE/V2X] Capacity Analysis</w:t>
      </w:r>
      <w:r w:rsidR="001E692A">
        <w:rPr>
          <w:rFonts w:hint="eastAsia"/>
          <w:szCs w:val="22"/>
          <w:lang w:val="en-US"/>
        </w:rPr>
        <w:t xml:space="preserve">. </w:t>
      </w:r>
      <w:r w:rsidRPr="00773C67">
        <w:rPr>
          <w:rFonts w:hint="eastAsia"/>
          <w:szCs w:val="22"/>
          <w:lang w:val="en-US"/>
        </w:rPr>
        <w:t xml:space="preserve">Here, the cells in the same color constitute one cluster in which all the cells transmit the messages generated in the center cell of the cluster. We note that all the cells in a cluster transmits the same signal in the MBMS case, so inter-cell interference disappears within each cluster. On the other hand, cells in a cluster transmits difference signal and there is inter-cell interference in the SC-PTM case although the cells in a cluster actually transmit the same message. By following the operation in Figure 1, a cell transmits message generated in it in one </w:t>
      </w:r>
      <w:proofErr w:type="spellStart"/>
      <w:r w:rsidRPr="00773C67">
        <w:rPr>
          <w:rFonts w:hint="eastAsia"/>
          <w:szCs w:val="22"/>
          <w:lang w:val="en-US"/>
        </w:rPr>
        <w:t>subframe</w:t>
      </w:r>
      <w:proofErr w:type="spellEnd"/>
      <w:r w:rsidRPr="00773C67">
        <w:rPr>
          <w:rFonts w:hint="eastAsia"/>
          <w:szCs w:val="22"/>
          <w:lang w:val="en-US"/>
        </w:rPr>
        <w:t xml:space="preserve"> out of a set of 7 </w:t>
      </w:r>
      <w:proofErr w:type="spellStart"/>
      <w:r w:rsidRPr="00773C67">
        <w:rPr>
          <w:rFonts w:hint="eastAsia"/>
          <w:szCs w:val="22"/>
          <w:lang w:val="en-US"/>
        </w:rPr>
        <w:t>subframes</w:t>
      </w:r>
      <w:proofErr w:type="spellEnd"/>
      <w:r w:rsidRPr="00773C67">
        <w:rPr>
          <w:rFonts w:hint="eastAsia"/>
          <w:szCs w:val="22"/>
          <w:lang w:val="en-US"/>
        </w:rPr>
        <w:t xml:space="preserve">; it transmits messages generated in neighboring cells in the remaining 6 </w:t>
      </w:r>
      <w:proofErr w:type="spellStart"/>
      <w:r w:rsidRPr="00773C67">
        <w:rPr>
          <w:rFonts w:hint="eastAsia"/>
          <w:szCs w:val="22"/>
          <w:lang w:val="en-US"/>
        </w:rPr>
        <w:t>subframes</w:t>
      </w:r>
      <w:proofErr w:type="spellEnd"/>
      <w:r w:rsidRPr="00773C67">
        <w:rPr>
          <w:rFonts w:hint="eastAsia"/>
          <w:szCs w:val="22"/>
          <w:lang w:val="en-US"/>
        </w:rPr>
        <w:t xml:space="preserve"> of the set. As a result, the effective traffic load to LTE DL becomes sevenfold and the broadcast channel capacity can be a problem if all the generated V2X messages are transmitted in this way.</w:t>
      </w:r>
    </w:p>
    <w:p w:rsidR="00425D4D" w:rsidRPr="00773C67" w:rsidRDefault="00E62BDF" w:rsidP="00425D4D">
      <w:pPr>
        <w:pStyle w:val="LGTdoc0"/>
        <w:spacing w:before="100" w:beforeAutospacing="1" w:afterLines="0" w:after="100" w:afterAutospacing="1" w:line="240" w:lineRule="auto"/>
        <w:rPr>
          <w:szCs w:val="22"/>
          <w:lang w:val="en-US"/>
        </w:rPr>
      </w:pPr>
      <w:r>
        <w:rPr>
          <w:rFonts w:hint="eastAsia"/>
          <w:noProof/>
          <w:lang w:val="en-US"/>
        </w:rPr>
        <w:lastRenderedPageBreak/>
        <w:drawing>
          <wp:inline distT="0" distB="0" distL="0" distR="0" wp14:anchorId="7E59989F" wp14:editId="4E4108AB">
            <wp:extent cx="5947410" cy="307213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7410" cy="3072130"/>
                    </a:xfrm>
                    <a:prstGeom prst="rect">
                      <a:avLst/>
                    </a:prstGeom>
                    <a:noFill/>
                    <a:ln>
                      <a:noFill/>
                    </a:ln>
                  </pic:spPr>
                </pic:pic>
              </a:graphicData>
            </a:graphic>
          </wp:inline>
        </w:drawing>
      </w:r>
    </w:p>
    <w:p w:rsidR="00425D4D" w:rsidRPr="00773C67" w:rsidRDefault="00425D4D" w:rsidP="00425D4D">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Figure 1.</w:t>
      </w:r>
      <w:proofErr w:type="gramEnd"/>
      <w:r w:rsidRPr="00773C67">
        <w:rPr>
          <w:rFonts w:hint="eastAsia"/>
          <w:szCs w:val="22"/>
          <w:lang w:val="en-US"/>
        </w:rPr>
        <w:t xml:space="preserve"> An example of multi-cell broadcast for V2X in the hexagonal cell layout</w:t>
      </w:r>
    </w:p>
    <w:p w:rsidR="00425D4D" w:rsidRPr="00773C67" w:rsidRDefault="00425D4D" w:rsidP="00425D4D">
      <w:pPr>
        <w:pStyle w:val="LGTdoc0"/>
        <w:spacing w:before="120" w:afterLines="0" w:after="0" w:line="240" w:lineRule="auto"/>
        <w:ind w:firstLine="360"/>
        <w:rPr>
          <w:szCs w:val="22"/>
        </w:rPr>
      </w:pPr>
      <w:r w:rsidRPr="00773C67">
        <w:rPr>
          <w:rFonts w:hint="eastAsia"/>
          <w:szCs w:val="22"/>
        </w:rPr>
        <w:t xml:space="preserve">In this </w:t>
      </w:r>
      <w:proofErr w:type="spellStart"/>
      <w:r w:rsidRPr="00773C67">
        <w:rPr>
          <w:rFonts w:hint="eastAsia"/>
          <w:szCs w:val="22"/>
        </w:rPr>
        <w:t>multicell</w:t>
      </w:r>
      <w:proofErr w:type="spellEnd"/>
      <w:r w:rsidRPr="00773C67">
        <w:rPr>
          <w:rFonts w:hint="eastAsia"/>
          <w:szCs w:val="22"/>
        </w:rPr>
        <w:t>-coordinated multicast/broadcast, PDSCH can be reused for the physical format</w:t>
      </w:r>
      <w:r w:rsidR="0067180F">
        <w:rPr>
          <w:rFonts w:hint="eastAsia"/>
          <w:szCs w:val="22"/>
        </w:rPr>
        <w:t xml:space="preserve"> instead of PMCH</w:t>
      </w:r>
      <w:r w:rsidRPr="00773C67">
        <w:rPr>
          <w:szCs w:val="22"/>
        </w:rPr>
        <w:t xml:space="preserve"> </w:t>
      </w:r>
      <w:r w:rsidR="001310E8">
        <w:rPr>
          <w:rFonts w:hint="eastAsia"/>
          <w:szCs w:val="22"/>
        </w:rPr>
        <w:t>to improve the resource efficiency</w:t>
      </w:r>
      <w:r w:rsidR="00DF1925" w:rsidRPr="00773C67">
        <w:rPr>
          <w:rFonts w:hint="eastAsia"/>
          <w:szCs w:val="22"/>
        </w:rPr>
        <w:t xml:space="preserve">. </w:t>
      </w:r>
      <w:r w:rsidR="00640B9A">
        <w:rPr>
          <w:rFonts w:hint="eastAsia"/>
          <w:szCs w:val="22"/>
        </w:rPr>
        <w:t xml:space="preserve">This enhanced broadcast mechanism will be called </w:t>
      </w:r>
      <w:r w:rsidR="00640B9A" w:rsidRPr="00773C67">
        <w:rPr>
          <w:rFonts w:hint="eastAsia"/>
          <w:szCs w:val="22"/>
        </w:rPr>
        <w:t xml:space="preserve">the </w:t>
      </w:r>
      <w:r w:rsidR="00640B9A" w:rsidRPr="00773C67">
        <w:rPr>
          <w:szCs w:val="22"/>
        </w:rPr>
        <w:t>multi-cell coordinated broadcast (MCCB)</w:t>
      </w:r>
      <w:r w:rsidR="00640B9A">
        <w:rPr>
          <w:rFonts w:hint="eastAsia"/>
          <w:szCs w:val="22"/>
        </w:rPr>
        <w:t>.</w:t>
      </w:r>
      <w:r w:rsidR="00640B9A" w:rsidRPr="00773C67">
        <w:rPr>
          <w:rFonts w:hint="eastAsia"/>
          <w:szCs w:val="22"/>
        </w:rPr>
        <w:t xml:space="preserve"> </w:t>
      </w:r>
      <w:r w:rsidR="00856BC2" w:rsidRPr="00773C67">
        <w:rPr>
          <w:rFonts w:hint="eastAsia"/>
          <w:szCs w:val="22"/>
        </w:rPr>
        <w:t>M</w:t>
      </w:r>
      <w:r w:rsidR="00856BC2" w:rsidRPr="00773C67">
        <w:rPr>
          <w:szCs w:val="22"/>
        </w:rPr>
        <w:t xml:space="preserve">ore details of </w:t>
      </w:r>
      <w:r w:rsidR="00453A4E">
        <w:rPr>
          <w:rFonts w:hint="eastAsia"/>
          <w:szCs w:val="22"/>
        </w:rPr>
        <w:t xml:space="preserve">this </w:t>
      </w:r>
      <w:r w:rsidR="00856BC2" w:rsidRPr="00773C67">
        <w:rPr>
          <w:szCs w:val="22"/>
        </w:rPr>
        <w:t>enhanced DL multicast/broadcast can be found in [5].</w:t>
      </w:r>
      <w:r w:rsidR="00856BC2" w:rsidRPr="00773C67">
        <w:rPr>
          <w:rFonts w:hint="eastAsia"/>
          <w:szCs w:val="22"/>
        </w:rPr>
        <w:t xml:space="preserve"> </w:t>
      </w:r>
      <w:r w:rsidR="00DF1925" w:rsidRPr="00773C67">
        <w:rPr>
          <w:rFonts w:hint="eastAsia"/>
          <w:szCs w:val="22"/>
        </w:rPr>
        <w:t>Table 1</w:t>
      </w:r>
      <w:r w:rsidRPr="00773C67">
        <w:rPr>
          <w:rFonts w:hint="eastAsia"/>
          <w:szCs w:val="22"/>
        </w:rPr>
        <w:t xml:space="preserve"> compares the number of REs available for data transmissions in a PRB pair. </w:t>
      </w:r>
      <w:r w:rsidR="00DF1925" w:rsidRPr="00773C67">
        <w:rPr>
          <w:rFonts w:hint="eastAsia"/>
          <w:szCs w:val="22"/>
        </w:rPr>
        <w:t xml:space="preserve">It is noteworthy that, if </w:t>
      </w:r>
      <w:r w:rsidR="006C7AD8">
        <w:rPr>
          <w:rFonts w:hint="eastAsia"/>
          <w:szCs w:val="22"/>
        </w:rPr>
        <w:t>MCCB</w:t>
      </w:r>
      <w:r w:rsidR="00DF1925" w:rsidRPr="00773C67">
        <w:rPr>
          <w:rFonts w:hint="eastAsia"/>
          <w:szCs w:val="22"/>
        </w:rPr>
        <w:t xml:space="preserve"> uses PDSCH structure with the same multicast cluster as MBMS, it can achieve the SINR of MBMS and effectively the same performance </w:t>
      </w:r>
      <w:r w:rsidR="00DF1925" w:rsidRPr="00773C67">
        <w:rPr>
          <w:szCs w:val="22"/>
        </w:rPr>
        <w:t>can</w:t>
      </w:r>
      <w:r w:rsidR="00DF1925" w:rsidRPr="00773C67">
        <w:rPr>
          <w:rFonts w:hint="eastAsia"/>
          <w:szCs w:val="22"/>
        </w:rPr>
        <w:t xml:space="preserve"> be provided with less resource consumption. For example, if MBMS uses 5 </w:t>
      </w:r>
      <w:proofErr w:type="spellStart"/>
      <w:r w:rsidR="00DF1925" w:rsidRPr="00773C67">
        <w:rPr>
          <w:rFonts w:hint="eastAsia"/>
          <w:szCs w:val="22"/>
        </w:rPr>
        <w:t>subframes</w:t>
      </w:r>
      <w:proofErr w:type="spellEnd"/>
      <w:r w:rsidR="00DF1925" w:rsidRPr="00773C67">
        <w:rPr>
          <w:rFonts w:hint="eastAsia"/>
          <w:szCs w:val="22"/>
        </w:rPr>
        <w:t xml:space="preserve"> per radio frame (510 R</w:t>
      </w:r>
      <w:r w:rsidR="00DF1925" w:rsidRPr="00773C67">
        <w:rPr>
          <w:szCs w:val="22"/>
        </w:rPr>
        <w:t xml:space="preserve">Es </w:t>
      </w:r>
      <w:r w:rsidR="00DF1925" w:rsidRPr="00773C67">
        <w:rPr>
          <w:rFonts w:hint="eastAsia"/>
          <w:szCs w:val="22"/>
        </w:rPr>
        <w:t xml:space="preserve">per PRB pair per radio frame), almost the same coding rate can be provided by joint transmission (using DMRS-based PDSCH in MBSFN </w:t>
      </w:r>
      <w:proofErr w:type="spellStart"/>
      <w:r w:rsidR="00DF1925" w:rsidRPr="00773C67">
        <w:rPr>
          <w:rFonts w:hint="eastAsia"/>
          <w:szCs w:val="22"/>
        </w:rPr>
        <w:t>subframes</w:t>
      </w:r>
      <w:proofErr w:type="spellEnd"/>
      <w:r w:rsidR="00DF1925" w:rsidRPr="00773C67">
        <w:rPr>
          <w:rFonts w:hint="eastAsia"/>
          <w:szCs w:val="22"/>
        </w:rPr>
        <w:t xml:space="preserve">) with 4 </w:t>
      </w:r>
      <w:proofErr w:type="spellStart"/>
      <w:r w:rsidR="00DF1925" w:rsidRPr="00773C67">
        <w:rPr>
          <w:rFonts w:hint="eastAsia"/>
          <w:szCs w:val="22"/>
        </w:rPr>
        <w:t>subframes</w:t>
      </w:r>
      <w:proofErr w:type="spellEnd"/>
      <w:r w:rsidR="00DF1925" w:rsidRPr="00773C67">
        <w:rPr>
          <w:rFonts w:hint="eastAsia"/>
          <w:szCs w:val="22"/>
        </w:rPr>
        <w:t xml:space="preserve"> per radio frame (528 REs per PRB pair per radio frame), which implies 20 % DL resource saving while keeping the same SINR.</w:t>
      </w:r>
    </w:p>
    <w:p w:rsidR="00425D4D" w:rsidRPr="00773C67" w:rsidRDefault="00425D4D" w:rsidP="00425D4D">
      <w:pPr>
        <w:pStyle w:val="LGTdoc0"/>
        <w:spacing w:before="120" w:afterLines="0" w:after="0" w:line="240" w:lineRule="auto"/>
        <w:jc w:val="center"/>
        <w:rPr>
          <w:szCs w:val="22"/>
        </w:rPr>
      </w:pPr>
      <w:proofErr w:type="gramStart"/>
      <w:r w:rsidRPr="00773C67">
        <w:rPr>
          <w:rFonts w:hint="eastAsia"/>
          <w:szCs w:val="22"/>
        </w:rPr>
        <w:t xml:space="preserve">Table </w:t>
      </w:r>
      <w:r w:rsidR="00DF1925" w:rsidRPr="00773C67">
        <w:rPr>
          <w:szCs w:val="22"/>
        </w:rPr>
        <w:t>1</w:t>
      </w:r>
      <w:r w:rsidRPr="00773C67">
        <w:rPr>
          <w:rFonts w:hint="eastAsia"/>
          <w:szCs w:val="22"/>
        </w:rPr>
        <w:t>.</w:t>
      </w:r>
      <w:proofErr w:type="gramEnd"/>
      <w:r w:rsidRPr="00773C67">
        <w:rPr>
          <w:rFonts w:hint="eastAsia"/>
          <w:szCs w:val="22"/>
        </w:rPr>
        <w:t xml:space="preserve"> </w:t>
      </w:r>
      <w:proofErr w:type="gramStart"/>
      <w:r w:rsidRPr="00773C67">
        <w:rPr>
          <w:rFonts w:hint="eastAsia"/>
          <w:szCs w:val="22"/>
        </w:rPr>
        <w:t>Number of available REs in the multicast/</w:t>
      </w:r>
      <w:r w:rsidRPr="00773C67">
        <w:rPr>
          <w:szCs w:val="22"/>
        </w:rPr>
        <w:t>broadcast</w:t>
      </w:r>
      <w:r w:rsidRPr="00773C67">
        <w:rPr>
          <w:rFonts w:hint="eastAsia"/>
          <w:szCs w:val="22"/>
        </w:rPr>
        <w:t xml:space="preserve"> options.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3437"/>
        <w:gridCol w:w="3437"/>
      </w:tblGrid>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Number of available REs per PRB pair</w:t>
            </w:r>
          </w:p>
        </w:tc>
        <w:tc>
          <w:tcPr>
            <w:tcW w:w="3437" w:type="dxa"/>
            <w:vMerge w:val="restart"/>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Assumption:</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Normal CP in PDSCH</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- 2 symbol PDCCH</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- 2 port CRS</w:t>
            </w:r>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No CSI-RS</w:t>
            </w:r>
          </w:p>
        </w:tc>
      </w:tr>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PMCH</w:t>
            </w: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102</w:t>
            </w:r>
          </w:p>
        </w:tc>
        <w:tc>
          <w:tcPr>
            <w:tcW w:w="3437" w:type="dxa"/>
            <w:vMerge/>
            <w:shd w:val="clear" w:color="auto" w:fill="auto"/>
          </w:tcPr>
          <w:p w:rsidR="00DF1925" w:rsidRPr="00773C67" w:rsidRDefault="00DF1925" w:rsidP="00CE4896">
            <w:pPr>
              <w:pStyle w:val="LGTdoc0"/>
              <w:spacing w:line="240" w:lineRule="auto"/>
              <w:rPr>
                <w:sz w:val="20"/>
                <w:szCs w:val="20"/>
                <w:lang w:val="en-US"/>
              </w:rPr>
            </w:pPr>
          </w:p>
        </w:tc>
      </w:tr>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CRS-based PDSCH (used for SC-PTM)</w:t>
            </w: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132</w:t>
            </w:r>
          </w:p>
        </w:tc>
        <w:tc>
          <w:tcPr>
            <w:tcW w:w="3437" w:type="dxa"/>
            <w:vMerge/>
            <w:shd w:val="clear" w:color="auto" w:fill="auto"/>
          </w:tcPr>
          <w:p w:rsidR="00DF1925" w:rsidRPr="00773C67" w:rsidRDefault="00DF1925" w:rsidP="00CE4896">
            <w:pPr>
              <w:pStyle w:val="LGTdoc0"/>
              <w:spacing w:line="240" w:lineRule="auto"/>
              <w:rPr>
                <w:sz w:val="20"/>
                <w:szCs w:val="20"/>
                <w:lang w:val="en-US"/>
              </w:rPr>
            </w:pPr>
          </w:p>
        </w:tc>
      </w:tr>
      <w:tr w:rsidR="00DF1925" w:rsidRPr="00773C67" w:rsidTr="00CE4896">
        <w:trPr>
          <w:jc w:val="center"/>
        </w:trPr>
        <w:tc>
          <w:tcPr>
            <w:tcW w:w="2306"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DMRS-based PDSCH</w:t>
            </w:r>
          </w:p>
        </w:tc>
        <w:tc>
          <w:tcPr>
            <w:tcW w:w="3437" w:type="dxa"/>
            <w:shd w:val="clear" w:color="auto" w:fill="auto"/>
          </w:tcPr>
          <w:p w:rsidR="00DF1925" w:rsidRPr="00773C67" w:rsidRDefault="00DF1925" w:rsidP="00CE4896">
            <w:pPr>
              <w:pStyle w:val="LGTdoc0"/>
              <w:spacing w:line="240" w:lineRule="auto"/>
              <w:rPr>
                <w:sz w:val="20"/>
                <w:szCs w:val="20"/>
                <w:lang w:val="en-US"/>
              </w:rPr>
            </w:pPr>
            <w:r w:rsidRPr="00773C67">
              <w:rPr>
                <w:rFonts w:hint="eastAsia"/>
                <w:sz w:val="20"/>
                <w:szCs w:val="20"/>
                <w:lang w:val="en-US"/>
              </w:rPr>
              <w:t xml:space="preserve">132 in MBSFN </w:t>
            </w:r>
            <w:proofErr w:type="spellStart"/>
            <w:r w:rsidRPr="00773C67">
              <w:rPr>
                <w:rFonts w:hint="eastAsia"/>
                <w:sz w:val="20"/>
                <w:szCs w:val="20"/>
                <w:lang w:val="en-US"/>
              </w:rPr>
              <w:t>subframe</w:t>
            </w:r>
            <w:proofErr w:type="spellEnd"/>
          </w:p>
          <w:p w:rsidR="00DF1925" w:rsidRPr="00773C67" w:rsidRDefault="00DF1925" w:rsidP="00CE4896">
            <w:pPr>
              <w:pStyle w:val="LGTdoc0"/>
              <w:spacing w:line="240" w:lineRule="auto"/>
              <w:rPr>
                <w:sz w:val="20"/>
                <w:szCs w:val="20"/>
                <w:lang w:val="en-US"/>
              </w:rPr>
            </w:pPr>
            <w:r w:rsidRPr="00773C67">
              <w:rPr>
                <w:rFonts w:hint="eastAsia"/>
                <w:sz w:val="20"/>
                <w:szCs w:val="20"/>
                <w:lang w:val="en-US"/>
              </w:rPr>
              <w:t xml:space="preserve">120 in non-MBSFN </w:t>
            </w:r>
            <w:proofErr w:type="spellStart"/>
            <w:r w:rsidRPr="00773C67">
              <w:rPr>
                <w:rFonts w:hint="eastAsia"/>
                <w:sz w:val="20"/>
                <w:szCs w:val="20"/>
                <w:lang w:val="en-US"/>
              </w:rPr>
              <w:t>subframe</w:t>
            </w:r>
            <w:proofErr w:type="spellEnd"/>
          </w:p>
        </w:tc>
        <w:tc>
          <w:tcPr>
            <w:tcW w:w="3437" w:type="dxa"/>
            <w:vMerge/>
            <w:shd w:val="clear" w:color="auto" w:fill="auto"/>
          </w:tcPr>
          <w:p w:rsidR="00DF1925" w:rsidRPr="00773C67" w:rsidRDefault="00DF1925" w:rsidP="00CE4896">
            <w:pPr>
              <w:pStyle w:val="LGTdoc0"/>
              <w:spacing w:line="240" w:lineRule="auto"/>
              <w:rPr>
                <w:sz w:val="20"/>
                <w:szCs w:val="20"/>
                <w:lang w:val="en-US"/>
              </w:rPr>
            </w:pPr>
          </w:p>
        </w:tc>
      </w:tr>
    </w:tbl>
    <w:p w:rsidR="00DF1925" w:rsidRPr="00773C67" w:rsidRDefault="00DF1925" w:rsidP="00425D4D">
      <w:pPr>
        <w:pStyle w:val="LGTdoc0"/>
        <w:spacing w:before="120" w:afterLines="0" w:after="0" w:line="240" w:lineRule="auto"/>
        <w:jc w:val="center"/>
        <w:rPr>
          <w:szCs w:val="22"/>
          <w:lang w:val="en-US"/>
        </w:rPr>
      </w:pPr>
    </w:p>
    <w:p w:rsidR="001C1381" w:rsidRDefault="00425D4D" w:rsidP="00C063A5">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We first simulated the performance of V2V </w:t>
      </w:r>
      <w:r w:rsidRPr="00773C67">
        <w:rPr>
          <w:szCs w:val="22"/>
          <w:lang w:val="en-US"/>
        </w:rPr>
        <w:t>services</w:t>
      </w:r>
      <w:r w:rsidRPr="00773C67">
        <w:rPr>
          <w:rFonts w:hint="eastAsia"/>
          <w:szCs w:val="22"/>
          <w:lang w:val="en-US"/>
        </w:rPr>
        <w:t xml:space="preserve"> only using DL broadcast</w:t>
      </w:r>
      <w:r w:rsidR="00DF1925" w:rsidRPr="00773C67">
        <w:rPr>
          <w:rFonts w:hint="eastAsia"/>
          <w:szCs w:val="22"/>
          <w:lang w:val="en-US"/>
        </w:rPr>
        <w:t xml:space="preserve"> (i.e., Scenario 2 in [3</w:t>
      </w:r>
      <w:r w:rsidRPr="00773C67">
        <w:rPr>
          <w:rFonts w:hint="eastAsia"/>
          <w:szCs w:val="22"/>
          <w:lang w:val="en-US"/>
        </w:rPr>
        <w:t xml:space="preserve">]) based on the existing multicast/broadcast mechanism. It was assumed that every V2V message generated in each vehicle is delivered to the </w:t>
      </w:r>
      <w:proofErr w:type="spellStart"/>
      <w:r w:rsidRPr="00773C67">
        <w:rPr>
          <w:rFonts w:hint="eastAsia"/>
          <w:szCs w:val="22"/>
          <w:lang w:val="en-US"/>
        </w:rPr>
        <w:t>eNB</w:t>
      </w:r>
      <w:proofErr w:type="spellEnd"/>
      <w:r w:rsidRPr="00773C67">
        <w:rPr>
          <w:rFonts w:hint="eastAsia"/>
          <w:szCs w:val="22"/>
          <w:lang w:val="en-US"/>
        </w:rPr>
        <w:t xml:space="preserve"> in an ideal manner. Details of the simulation assumptions are in Appendix B. Tables </w:t>
      </w:r>
      <w:r w:rsidR="0008041A" w:rsidRPr="00773C67">
        <w:rPr>
          <w:rFonts w:hint="eastAsia"/>
          <w:szCs w:val="22"/>
          <w:lang w:val="en-US"/>
        </w:rPr>
        <w:t>2</w:t>
      </w:r>
      <w:r w:rsidRPr="00773C67">
        <w:rPr>
          <w:rFonts w:hint="eastAsia"/>
          <w:szCs w:val="22"/>
          <w:lang w:val="en-US"/>
        </w:rPr>
        <w:t xml:space="preserve"> and </w:t>
      </w:r>
      <w:r w:rsidR="0008041A" w:rsidRPr="00773C67">
        <w:rPr>
          <w:rFonts w:hint="eastAsia"/>
          <w:szCs w:val="22"/>
          <w:lang w:val="en-US"/>
        </w:rPr>
        <w:t>3</w:t>
      </w:r>
      <w:r w:rsidRPr="00773C67">
        <w:rPr>
          <w:rFonts w:hint="eastAsia"/>
          <w:szCs w:val="22"/>
          <w:lang w:val="en-US"/>
        </w:rPr>
        <w:t xml:space="preserve"> show the average PRR achieved by DL broadcast in Freeway case with 70 km/h speed and </w:t>
      </w:r>
      <w:proofErr w:type="gramStart"/>
      <w:r w:rsidRPr="00773C67">
        <w:rPr>
          <w:rFonts w:hint="eastAsia"/>
          <w:szCs w:val="22"/>
          <w:lang w:val="en-US"/>
        </w:rPr>
        <w:t>Urban</w:t>
      </w:r>
      <w:proofErr w:type="gramEnd"/>
      <w:r w:rsidRPr="00773C67">
        <w:rPr>
          <w:rFonts w:hint="eastAsia"/>
          <w:szCs w:val="22"/>
          <w:lang w:val="en-US"/>
        </w:rPr>
        <w:t xml:space="preserve"> case with 60 km/h case, respectively. We note that </w:t>
      </w:r>
      <w:r w:rsidR="00C063A5">
        <w:rPr>
          <w:rFonts w:hint="eastAsia"/>
          <w:szCs w:val="22"/>
          <w:lang w:val="en-US"/>
        </w:rPr>
        <w:t xml:space="preserve">MBMS with 100 % DL resources is also simulated </w:t>
      </w:r>
      <w:r w:rsidRPr="00773C67">
        <w:rPr>
          <w:rFonts w:hint="eastAsia"/>
          <w:szCs w:val="22"/>
          <w:lang w:val="en-US"/>
        </w:rPr>
        <w:t xml:space="preserve">although there is the limitation of 60 % of </w:t>
      </w:r>
      <w:proofErr w:type="spellStart"/>
      <w:r w:rsidRPr="00773C67">
        <w:rPr>
          <w:rFonts w:hint="eastAsia"/>
          <w:szCs w:val="22"/>
          <w:lang w:val="en-US"/>
        </w:rPr>
        <w:t>subframes</w:t>
      </w:r>
      <w:proofErr w:type="spellEnd"/>
      <w:r w:rsidRPr="00773C67">
        <w:rPr>
          <w:rFonts w:hint="eastAsia"/>
          <w:szCs w:val="22"/>
          <w:lang w:val="en-US"/>
        </w:rPr>
        <w:t xml:space="preserve"> in case of MBMS. </w:t>
      </w:r>
      <w:r w:rsidR="001C1381">
        <w:rPr>
          <w:rFonts w:hint="eastAsia"/>
          <w:szCs w:val="22"/>
          <w:lang w:val="en-US"/>
        </w:rPr>
        <w:t>The following observations can be drawn f</w:t>
      </w:r>
      <w:r w:rsidRPr="00773C67">
        <w:rPr>
          <w:rFonts w:hint="eastAsia"/>
          <w:szCs w:val="22"/>
          <w:lang w:val="en-US"/>
        </w:rPr>
        <w:t>rom this result</w:t>
      </w:r>
      <w:r w:rsidR="001C1381">
        <w:rPr>
          <w:rFonts w:hint="eastAsia"/>
          <w:szCs w:val="22"/>
          <w:lang w:val="en-US"/>
        </w:rPr>
        <w:t>:</w:t>
      </w:r>
    </w:p>
    <w:p w:rsidR="001C1381" w:rsidRDefault="00FD60B2" w:rsidP="00AA4EF1">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w:t>
      </w:r>
      <w:r>
        <w:rPr>
          <w:szCs w:val="22"/>
          <w:lang w:val="en-US"/>
        </w:rPr>
        <w:t>performance</w:t>
      </w:r>
      <w:r>
        <w:rPr>
          <w:rFonts w:hint="eastAsia"/>
          <w:szCs w:val="22"/>
          <w:lang w:val="en-US"/>
        </w:rPr>
        <w:t xml:space="preserve"> of </w:t>
      </w:r>
      <w:r w:rsidR="00882A89">
        <w:rPr>
          <w:rFonts w:hint="eastAsia"/>
          <w:szCs w:val="22"/>
          <w:lang w:val="en-US"/>
        </w:rPr>
        <w:t xml:space="preserve">MBMS and SC-PTM </w:t>
      </w:r>
      <w:r>
        <w:rPr>
          <w:rFonts w:hint="eastAsia"/>
          <w:szCs w:val="22"/>
          <w:lang w:val="en-US"/>
        </w:rPr>
        <w:t xml:space="preserve">at 300 </w:t>
      </w:r>
      <w:r>
        <w:rPr>
          <w:szCs w:val="22"/>
          <w:lang w:val="en-US"/>
        </w:rPr>
        <w:t>–</w:t>
      </w:r>
      <w:r>
        <w:rPr>
          <w:rFonts w:hint="eastAsia"/>
          <w:szCs w:val="22"/>
          <w:lang w:val="en-US"/>
        </w:rPr>
        <w:t xml:space="preserve"> 320 m range is higher than </w:t>
      </w:r>
      <w:r w:rsidR="00882A89">
        <w:rPr>
          <w:rFonts w:hint="eastAsia"/>
          <w:szCs w:val="22"/>
          <w:lang w:val="en-US"/>
        </w:rPr>
        <w:t>80</w:t>
      </w:r>
      <w:r>
        <w:rPr>
          <w:rFonts w:hint="eastAsia"/>
          <w:szCs w:val="22"/>
          <w:lang w:val="en-US"/>
        </w:rPr>
        <w:t xml:space="preserve"> </w:t>
      </w:r>
      <w:r w:rsidR="00882A89">
        <w:rPr>
          <w:rFonts w:hint="eastAsia"/>
          <w:szCs w:val="22"/>
          <w:lang w:val="en-US"/>
        </w:rPr>
        <w:t xml:space="preserve">% </w:t>
      </w:r>
      <w:r w:rsidR="00BD76CA">
        <w:rPr>
          <w:rFonts w:hint="eastAsia"/>
          <w:szCs w:val="22"/>
          <w:lang w:val="en-US"/>
        </w:rPr>
        <w:t xml:space="preserve">in Freeway case </w:t>
      </w:r>
      <w:r w:rsidR="00882A89">
        <w:rPr>
          <w:rFonts w:hint="eastAsia"/>
          <w:szCs w:val="22"/>
          <w:lang w:val="en-US"/>
        </w:rPr>
        <w:t>if sufficient DL resources are available</w:t>
      </w:r>
      <w:r w:rsidR="00E348BD">
        <w:rPr>
          <w:rFonts w:hint="eastAsia"/>
          <w:szCs w:val="22"/>
          <w:lang w:val="en-US"/>
        </w:rPr>
        <w:t>.</w:t>
      </w:r>
    </w:p>
    <w:p w:rsidR="00E348BD" w:rsidRDefault="00FD60B2" w:rsidP="00AA4EF1">
      <w:pPr>
        <w:pStyle w:val="LGTdoc0"/>
        <w:numPr>
          <w:ilvl w:val="0"/>
          <w:numId w:val="27"/>
        </w:numPr>
        <w:spacing w:before="100" w:beforeAutospacing="1" w:afterLines="0" w:after="100" w:afterAutospacing="1" w:line="240" w:lineRule="auto"/>
        <w:rPr>
          <w:szCs w:val="22"/>
          <w:lang w:val="en-US"/>
        </w:rPr>
      </w:pPr>
      <w:r>
        <w:rPr>
          <w:rFonts w:hint="eastAsia"/>
          <w:szCs w:val="22"/>
          <w:lang w:val="en-US"/>
        </w:rPr>
        <w:t xml:space="preserve">The PRR performance of MBMS </w:t>
      </w:r>
      <w:r w:rsidR="001C55BC">
        <w:rPr>
          <w:rFonts w:hint="eastAsia"/>
          <w:szCs w:val="22"/>
          <w:lang w:val="en-US"/>
        </w:rPr>
        <w:t xml:space="preserve">at 140 </w:t>
      </w:r>
      <w:r w:rsidR="001C55BC">
        <w:rPr>
          <w:szCs w:val="22"/>
          <w:lang w:val="en-US"/>
        </w:rPr>
        <w:t>–</w:t>
      </w:r>
      <w:r w:rsidR="001C55BC">
        <w:rPr>
          <w:rFonts w:hint="eastAsia"/>
          <w:szCs w:val="22"/>
          <w:lang w:val="en-US"/>
        </w:rPr>
        <w:t xml:space="preserve"> 160 m range </w:t>
      </w:r>
      <w:r w:rsidR="005C4652">
        <w:rPr>
          <w:rFonts w:hint="eastAsia"/>
          <w:szCs w:val="22"/>
          <w:lang w:val="en-US"/>
        </w:rPr>
        <w:t xml:space="preserve">is higher </w:t>
      </w:r>
      <w:r>
        <w:rPr>
          <w:rFonts w:hint="eastAsia"/>
          <w:szCs w:val="22"/>
          <w:lang w:val="en-US"/>
        </w:rPr>
        <w:t xml:space="preserve">than </w:t>
      </w:r>
      <w:r w:rsidR="005C4652">
        <w:rPr>
          <w:rFonts w:hint="eastAsia"/>
          <w:szCs w:val="22"/>
          <w:lang w:val="en-US"/>
        </w:rPr>
        <w:t xml:space="preserve">80 </w:t>
      </w:r>
      <w:r>
        <w:rPr>
          <w:rFonts w:hint="eastAsia"/>
          <w:szCs w:val="22"/>
          <w:lang w:val="en-US"/>
        </w:rPr>
        <w:t>%</w:t>
      </w:r>
      <w:r w:rsidR="001C55BC">
        <w:rPr>
          <w:rFonts w:hint="eastAsia"/>
          <w:szCs w:val="22"/>
          <w:lang w:val="en-US"/>
        </w:rPr>
        <w:t xml:space="preserve"> in </w:t>
      </w:r>
      <w:proofErr w:type="gramStart"/>
      <w:r w:rsidR="001C55BC">
        <w:rPr>
          <w:rFonts w:hint="eastAsia"/>
          <w:szCs w:val="22"/>
          <w:lang w:val="en-US"/>
        </w:rPr>
        <w:t>Urban</w:t>
      </w:r>
      <w:proofErr w:type="gramEnd"/>
      <w:r w:rsidR="001C55BC">
        <w:rPr>
          <w:rFonts w:hint="eastAsia"/>
          <w:szCs w:val="22"/>
          <w:lang w:val="en-US"/>
        </w:rPr>
        <w:t xml:space="preserve"> case </w:t>
      </w:r>
      <w:r w:rsidR="005C4652">
        <w:rPr>
          <w:rFonts w:hint="eastAsia"/>
          <w:szCs w:val="22"/>
          <w:lang w:val="en-US"/>
        </w:rPr>
        <w:t xml:space="preserve">if sufficient DL resources are available, but the PRR performance of SC-PTM at 140 </w:t>
      </w:r>
      <w:r w:rsidR="005C4652">
        <w:rPr>
          <w:szCs w:val="22"/>
          <w:lang w:val="en-US"/>
        </w:rPr>
        <w:t>–</w:t>
      </w:r>
      <w:r w:rsidR="005C4652">
        <w:rPr>
          <w:rFonts w:hint="eastAsia"/>
          <w:szCs w:val="22"/>
          <w:lang w:val="en-US"/>
        </w:rPr>
        <w:t xml:space="preserve"> 160 m range is less than 80 %.</w:t>
      </w:r>
    </w:p>
    <w:p w:rsidR="00834DE2" w:rsidRDefault="00834DE2" w:rsidP="00AA4EF1">
      <w:pPr>
        <w:pStyle w:val="LGTdoc0"/>
        <w:numPr>
          <w:ilvl w:val="0"/>
          <w:numId w:val="27"/>
        </w:numPr>
        <w:spacing w:before="100" w:beforeAutospacing="1" w:afterLines="0" w:after="100" w:afterAutospacing="1" w:line="240" w:lineRule="auto"/>
        <w:rPr>
          <w:szCs w:val="22"/>
          <w:lang w:val="en-US"/>
        </w:rPr>
      </w:pPr>
      <w:r w:rsidRPr="00773C67">
        <w:rPr>
          <w:rFonts w:hint="eastAsia"/>
          <w:szCs w:val="22"/>
          <w:lang w:val="en-US"/>
        </w:rPr>
        <w:lastRenderedPageBreak/>
        <w:t>SFN transmissions such as MBMS</w:t>
      </w:r>
      <w:r>
        <w:rPr>
          <w:rFonts w:hint="eastAsia"/>
          <w:szCs w:val="22"/>
          <w:lang w:val="en-US"/>
        </w:rPr>
        <w:t xml:space="preserve"> and MCCB</w:t>
      </w:r>
      <w:r w:rsidRPr="00773C67">
        <w:rPr>
          <w:rFonts w:hint="eastAsia"/>
          <w:szCs w:val="22"/>
          <w:lang w:val="en-US"/>
        </w:rPr>
        <w:t xml:space="preserve"> provides performance benefit when compared to single-cell transmissions</w:t>
      </w:r>
    </w:p>
    <w:p w:rsidR="001310E8" w:rsidRDefault="001310E8" w:rsidP="00AA4EF1">
      <w:pPr>
        <w:pStyle w:val="LGTdoc0"/>
        <w:numPr>
          <w:ilvl w:val="0"/>
          <w:numId w:val="27"/>
        </w:numPr>
        <w:spacing w:before="100" w:beforeAutospacing="1" w:afterLines="0" w:after="100" w:afterAutospacing="1" w:line="240" w:lineRule="auto"/>
        <w:rPr>
          <w:szCs w:val="22"/>
          <w:lang w:val="en-US"/>
        </w:rPr>
      </w:pPr>
      <w:r>
        <w:rPr>
          <w:rFonts w:hint="eastAsia"/>
          <w:szCs w:val="22"/>
          <w:lang w:val="en-US"/>
        </w:rPr>
        <w:t>MCCB</w:t>
      </w:r>
      <w:r w:rsidR="00AF1E51">
        <w:rPr>
          <w:rFonts w:hint="eastAsia"/>
          <w:szCs w:val="22"/>
          <w:lang w:val="en-US"/>
        </w:rPr>
        <w:t xml:space="preserve"> can provide better performance, e.g., PRR at 140 </w:t>
      </w:r>
      <w:r w:rsidR="00AF1E51">
        <w:rPr>
          <w:szCs w:val="22"/>
          <w:lang w:val="en-US"/>
        </w:rPr>
        <w:t>–</w:t>
      </w:r>
      <w:r w:rsidR="00AF1E51">
        <w:rPr>
          <w:rFonts w:hint="eastAsia"/>
          <w:szCs w:val="22"/>
          <w:lang w:val="en-US"/>
        </w:rPr>
        <w:t xml:space="preserve"> 160 m range becomes </w:t>
      </w:r>
      <w:r w:rsidR="00E52B23">
        <w:rPr>
          <w:rFonts w:hint="eastAsia"/>
          <w:szCs w:val="22"/>
          <w:lang w:val="en-US"/>
        </w:rPr>
        <w:t xml:space="preserve">about 96 </w:t>
      </w:r>
      <w:r w:rsidR="009F0B42">
        <w:rPr>
          <w:rFonts w:hint="eastAsia"/>
          <w:szCs w:val="22"/>
          <w:lang w:val="en-US"/>
        </w:rPr>
        <w:t xml:space="preserve">% in </w:t>
      </w:r>
      <w:proofErr w:type="gramStart"/>
      <w:r w:rsidR="009F0B42">
        <w:rPr>
          <w:rFonts w:hint="eastAsia"/>
          <w:szCs w:val="22"/>
          <w:lang w:val="en-US"/>
        </w:rPr>
        <w:t>Urban</w:t>
      </w:r>
      <w:proofErr w:type="gramEnd"/>
      <w:r w:rsidR="009F0B42">
        <w:rPr>
          <w:rFonts w:hint="eastAsia"/>
          <w:szCs w:val="22"/>
          <w:lang w:val="en-US"/>
        </w:rPr>
        <w:t xml:space="preserve"> case.</w:t>
      </w:r>
    </w:p>
    <w:p w:rsidR="00425D4D" w:rsidRPr="00773C67" w:rsidRDefault="00425D4D" w:rsidP="00C063A5">
      <w:pPr>
        <w:pStyle w:val="LGTdoc0"/>
        <w:spacing w:before="100" w:beforeAutospacing="1" w:afterLines="0" w:after="100" w:afterAutospacing="1" w:line="240" w:lineRule="auto"/>
        <w:ind w:firstLine="425"/>
        <w:rPr>
          <w:szCs w:val="22"/>
          <w:lang w:val="en-US"/>
        </w:rPr>
      </w:pPr>
    </w:p>
    <w:p w:rsidR="00425D4D" w:rsidRPr="00773C67" w:rsidRDefault="00425D4D" w:rsidP="00425D4D">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08041A" w:rsidRPr="00773C67">
        <w:rPr>
          <w:rFonts w:hint="eastAsia"/>
          <w:szCs w:val="22"/>
          <w:lang w:val="en-US"/>
        </w:rPr>
        <w:t>2</w:t>
      </w:r>
      <w:r w:rsidRPr="00773C67">
        <w:rPr>
          <w:rFonts w:hint="eastAsia"/>
          <w:szCs w:val="22"/>
          <w:lang w:val="en-US"/>
        </w:rPr>
        <w:t>.</w:t>
      </w:r>
      <w:proofErr w:type="gramEnd"/>
      <w:r w:rsidRPr="00773C67">
        <w:rPr>
          <w:rFonts w:hint="eastAsia"/>
          <w:szCs w:val="22"/>
          <w:lang w:val="en-US"/>
        </w:rPr>
        <w:t xml:space="preserve"> Average PRR for Freeway case with 70 km/h speed (</w:t>
      </w:r>
      <w:proofErr w:type="spellStart"/>
      <w:r w:rsidRPr="00773C67">
        <w:rPr>
          <w:rFonts w:hint="eastAsia"/>
          <w:szCs w:val="22"/>
          <w:lang w:val="en-US"/>
        </w:rPr>
        <w:t>Uu</w:t>
      </w:r>
      <w:proofErr w:type="spellEnd"/>
      <w:r w:rsidRPr="00773C67">
        <w:rPr>
          <w:rFonts w:hint="eastAsia"/>
          <w:szCs w:val="22"/>
          <w:lang w:val="en-US"/>
        </w:rPr>
        <w:t xml:space="preserv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8"/>
      </w:tblGrid>
      <w:tr w:rsidR="00425D4D" w:rsidRPr="00773C67" w:rsidTr="0008041A">
        <w:trPr>
          <w:jc w:val="center"/>
        </w:trPr>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425D4D" w:rsidRPr="00773C67" w:rsidRDefault="00BD540B" w:rsidP="00BD540B">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w:t>
            </w:r>
            <w:r w:rsidR="00425D4D" w:rsidRPr="00773C67">
              <w:rPr>
                <w:b/>
                <w:sz w:val="16"/>
                <w:szCs w:val="16"/>
                <w:lang w:val="en-US"/>
              </w:rPr>
              <w:t xml:space="preserve">(100% DL resource) with the fixed MCS </w:t>
            </w:r>
          </w:p>
        </w:tc>
        <w:tc>
          <w:tcPr>
            <w:tcW w:w="1367" w:type="dxa"/>
            <w:shd w:val="clear" w:color="auto" w:fill="AEAAAA"/>
          </w:tcPr>
          <w:p w:rsidR="00425D4D" w:rsidRPr="00773C67" w:rsidRDefault="00425D4D" w:rsidP="00425D4D">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sidR="00C063A5">
              <w:rPr>
                <w:rFonts w:hint="eastAsia"/>
                <w:b/>
                <w:sz w:val="16"/>
                <w:szCs w:val="16"/>
                <w:lang w:val="en-US"/>
              </w:rPr>
              <w:t>MS</w:t>
            </w:r>
            <w:r w:rsidRPr="00773C67">
              <w:rPr>
                <w:b/>
                <w:sz w:val="16"/>
                <w:szCs w:val="16"/>
                <w:lang w:val="en-US"/>
              </w:rPr>
              <w:t xml:space="preserve"> (60% DL resource) with the fixed MCS </w:t>
            </w:r>
          </w:p>
        </w:tc>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c>
          <w:tcPr>
            <w:tcW w:w="1368" w:type="dxa"/>
            <w:shd w:val="clear" w:color="auto" w:fill="AEAAAA"/>
          </w:tcPr>
          <w:p w:rsidR="00425D4D" w:rsidRPr="00773C67" w:rsidRDefault="0008041A" w:rsidP="0008041A">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w:t>
            </w:r>
            <w:r w:rsidR="00425D4D" w:rsidRPr="00773C67">
              <w:rPr>
                <w:b/>
                <w:sz w:val="16"/>
                <w:szCs w:val="16"/>
                <w:lang w:val="en-US"/>
              </w:rPr>
              <w:t xml:space="preserve">% DL resource) with the fixed MCS </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0.920055</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0.836799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0.872043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0.744266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0.918652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w:t>
            </w:r>
            <w:r w:rsidRPr="00773C67">
              <w:rPr>
                <w:sz w:val="16"/>
                <w:szCs w:val="16"/>
                <w:lang w:val="en-US"/>
              </w:rPr>
              <w:t>.835473</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0.867293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0.743627</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0.922047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0.837867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0.874276</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0.745183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0.924674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0.839589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0.876338</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0.74342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0.926484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0.845679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0.877601</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0.754653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0.920296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0.835759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0.873637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0.749865</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0.928003</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0.8392</w:t>
            </w:r>
            <w:r w:rsidRPr="00773C67">
              <w:rPr>
                <w:sz w:val="16"/>
                <w:szCs w:val="16"/>
                <w:lang w:val="en-US"/>
              </w:rPr>
              <w:t>84</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0.878737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0.755042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0.922078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0.841999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0.869862</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0.74406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160-180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0.922585</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0.832542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0.868793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0.742106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180-200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0.921137</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0.836066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0.867606</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0.733063</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200-220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0.921176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0.830756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0.86704</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0.737174</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220-240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0.917742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0.82599</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0.869433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0.746696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240-260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0.918548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0.824871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0.866325</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0.743259</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260-280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0.913432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0.819392</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0.862953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0.741386</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280-300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0.918668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0.822381</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0.860293</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0.73222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300-320</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0.926678</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0.829636</w:t>
            </w:r>
          </w:p>
        </w:tc>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0.870107</w:t>
            </w:r>
          </w:p>
        </w:tc>
        <w:tc>
          <w:tcPr>
            <w:tcW w:w="1368"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0.74541</w:t>
            </w:r>
          </w:p>
        </w:tc>
      </w:tr>
    </w:tbl>
    <w:p w:rsidR="00425D4D" w:rsidRPr="00773C67" w:rsidRDefault="00425D4D" w:rsidP="00425D4D">
      <w:pPr>
        <w:rPr>
          <w:rFonts w:eastAsia="맑은 고딕"/>
          <w:iCs/>
        </w:rPr>
      </w:pPr>
    </w:p>
    <w:p w:rsidR="00425D4D" w:rsidRPr="00773C67" w:rsidRDefault="00425D4D" w:rsidP="00425D4D">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08041A" w:rsidRPr="00773C67">
        <w:rPr>
          <w:rFonts w:hint="eastAsia"/>
          <w:szCs w:val="22"/>
          <w:lang w:val="en-US"/>
        </w:rPr>
        <w:t>3</w:t>
      </w:r>
      <w:r w:rsidRPr="00773C67">
        <w:rPr>
          <w:rFonts w:hint="eastAsia"/>
          <w:szCs w:val="22"/>
          <w:lang w:val="en-US"/>
        </w:rPr>
        <w:t>.</w:t>
      </w:r>
      <w:proofErr w:type="gramEnd"/>
      <w:r w:rsidRPr="00773C67">
        <w:rPr>
          <w:rFonts w:hint="eastAsia"/>
          <w:szCs w:val="22"/>
          <w:lang w:val="en-US"/>
        </w:rPr>
        <w:t xml:space="preserve"> Average PRR for Urban case with 60 km/h speed (</w:t>
      </w:r>
      <w:proofErr w:type="spellStart"/>
      <w:r w:rsidRPr="00773C67">
        <w:rPr>
          <w:rFonts w:hint="eastAsia"/>
          <w:szCs w:val="22"/>
          <w:lang w:val="en-US"/>
        </w:rPr>
        <w:t>Uu</w:t>
      </w:r>
      <w:proofErr w:type="spellEnd"/>
      <w:r w:rsidRPr="00773C67">
        <w:rPr>
          <w:rFonts w:hint="eastAsia"/>
          <w:szCs w:val="22"/>
          <w:lang w:val="en-US"/>
        </w:rPr>
        <w:t xml:space="preserve">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7"/>
        <w:gridCol w:w="1367"/>
        <w:gridCol w:w="1367"/>
        <w:gridCol w:w="1367"/>
        <w:gridCol w:w="1368"/>
        <w:gridCol w:w="1368"/>
      </w:tblGrid>
      <w:tr w:rsidR="00425D4D" w:rsidRPr="00773C67" w:rsidTr="0008041A">
        <w:trPr>
          <w:jc w:val="center"/>
        </w:trPr>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Distance from a TX UE (meter)</w:t>
            </w:r>
          </w:p>
        </w:tc>
        <w:tc>
          <w:tcPr>
            <w:tcW w:w="1367" w:type="dxa"/>
            <w:shd w:val="clear" w:color="auto" w:fill="AEAAAA"/>
          </w:tcPr>
          <w:p w:rsidR="00425D4D" w:rsidRPr="00773C67" w:rsidRDefault="00E348BD" w:rsidP="00E348BD">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w:t>
            </w:r>
            <w:r w:rsidR="00425D4D" w:rsidRPr="00773C67">
              <w:rPr>
                <w:b/>
                <w:sz w:val="16"/>
                <w:szCs w:val="16"/>
                <w:lang w:val="en-US"/>
              </w:rPr>
              <w:t xml:space="preserve">(100% DL resource) with the fixed MCS </w:t>
            </w:r>
          </w:p>
        </w:tc>
        <w:tc>
          <w:tcPr>
            <w:tcW w:w="1367" w:type="dxa"/>
            <w:shd w:val="clear" w:color="auto" w:fill="AEAAAA"/>
          </w:tcPr>
          <w:p w:rsidR="00425D4D" w:rsidRPr="00773C67" w:rsidRDefault="00E348BD" w:rsidP="00E348BD">
            <w:pPr>
              <w:pStyle w:val="LGTdoc0"/>
              <w:spacing w:before="100" w:beforeAutospacing="1" w:afterLines="0" w:after="100" w:afterAutospacing="1" w:line="240" w:lineRule="auto"/>
              <w:jc w:val="center"/>
              <w:rPr>
                <w:b/>
                <w:sz w:val="16"/>
                <w:szCs w:val="16"/>
                <w:lang w:val="en-US"/>
              </w:rPr>
            </w:pPr>
            <w:r w:rsidRPr="00773C67">
              <w:rPr>
                <w:b/>
                <w:sz w:val="16"/>
                <w:szCs w:val="16"/>
                <w:lang w:val="en-US"/>
              </w:rPr>
              <w:t>MB</w:t>
            </w:r>
            <w:r>
              <w:rPr>
                <w:rFonts w:hint="eastAsia"/>
                <w:b/>
                <w:sz w:val="16"/>
                <w:szCs w:val="16"/>
                <w:lang w:val="en-US"/>
              </w:rPr>
              <w:t>MS</w:t>
            </w:r>
            <w:r w:rsidRPr="00773C67">
              <w:rPr>
                <w:b/>
                <w:sz w:val="16"/>
                <w:szCs w:val="16"/>
                <w:lang w:val="en-US"/>
              </w:rPr>
              <w:t xml:space="preserve"> </w:t>
            </w:r>
            <w:r w:rsidR="00425D4D" w:rsidRPr="00773C67">
              <w:rPr>
                <w:b/>
                <w:sz w:val="16"/>
                <w:szCs w:val="16"/>
                <w:lang w:val="en-US"/>
              </w:rPr>
              <w:t xml:space="preserve">(60% DL resource) with the fixed MCS </w:t>
            </w:r>
          </w:p>
        </w:tc>
        <w:tc>
          <w:tcPr>
            <w:tcW w:w="1367" w:type="dxa"/>
            <w:shd w:val="clear" w:color="auto" w:fill="AEAAAA"/>
          </w:tcPr>
          <w:p w:rsidR="00425D4D" w:rsidRPr="00773C67" w:rsidRDefault="00425D4D"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SC-PTM (100% DL resource) with the dynamic MCS adaptation</w:t>
            </w:r>
          </w:p>
        </w:tc>
        <w:tc>
          <w:tcPr>
            <w:tcW w:w="1368" w:type="dxa"/>
            <w:shd w:val="clear" w:color="auto" w:fill="AEAAAA"/>
          </w:tcPr>
          <w:p w:rsidR="00425D4D" w:rsidRPr="00773C67" w:rsidRDefault="00425D4D" w:rsidP="00425D4D">
            <w:pPr>
              <w:pStyle w:val="LGTdoc0"/>
              <w:spacing w:before="100" w:beforeAutospacing="1" w:afterLines="0" w:after="100" w:afterAutospacing="1" w:line="240" w:lineRule="auto"/>
              <w:jc w:val="center"/>
              <w:rPr>
                <w:b/>
                <w:sz w:val="16"/>
                <w:szCs w:val="16"/>
                <w:lang w:val="en-US"/>
              </w:rPr>
            </w:pPr>
            <w:r w:rsidRPr="00773C67">
              <w:rPr>
                <w:b/>
                <w:sz w:val="16"/>
                <w:szCs w:val="16"/>
                <w:lang w:val="en-US"/>
              </w:rPr>
              <w:t xml:space="preserve">SC-PTM (100% DL resource) with the fixed MCS </w:t>
            </w:r>
          </w:p>
        </w:tc>
        <w:tc>
          <w:tcPr>
            <w:tcW w:w="1368" w:type="dxa"/>
            <w:shd w:val="clear" w:color="auto" w:fill="AEAAAA"/>
          </w:tcPr>
          <w:p w:rsidR="00425D4D" w:rsidRPr="00773C67" w:rsidRDefault="00425D4D" w:rsidP="00425D4D">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MCCB</w:t>
            </w:r>
            <w:r w:rsidRPr="00773C67">
              <w:rPr>
                <w:b/>
                <w:sz w:val="16"/>
                <w:szCs w:val="16"/>
                <w:lang w:val="en-US"/>
              </w:rPr>
              <w:t xml:space="preserve"> (100% DL resource) with the dynamic MCS adaptation</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0-20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0.936064</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0.849361</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0.762112</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0.676202</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0.969782</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20-40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0.939108</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0.851455</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0.76047</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0.670967</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0.979725</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40-60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0.947065</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0.859521</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0.764989</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0.683328</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0.981554</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60-80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0.941422</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0.858671</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0.776619</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0.695011</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0.979615</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80-100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0.939604</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0.848489</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0.774052</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0.684824</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0.982048</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100-120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0.932198</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0.841007</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0.768513</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0.694387</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0.976814</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120-140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0.928264</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0.833427</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0.768206</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0.688239</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0.976091</w:t>
            </w:r>
          </w:p>
        </w:tc>
      </w:tr>
      <w:tr w:rsidR="00425D4D" w:rsidRPr="00773C67" w:rsidTr="0008041A">
        <w:trPr>
          <w:jc w:val="center"/>
        </w:trPr>
        <w:tc>
          <w:tcPr>
            <w:tcW w:w="1367" w:type="dxa"/>
            <w:shd w:val="clear" w:color="auto" w:fill="auto"/>
          </w:tcPr>
          <w:p w:rsidR="00425D4D" w:rsidRPr="00773C67" w:rsidRDefault="00425D4D" w:rsidP="00CE4896">
            <w:pPr>
              <w:pStyle w:val="LGTdoc0"/>
              <w:spacing w:before="100" w:beforeAutospacing="1" w:afterLines="0" w:after="100" w:afterAutospacing="1" w:line="240" w:lineRule="auto"/>
              <w:jc w:val="center"/>
              <w:rPr>
                <w:sz w:val="16"/>
                <w:szCs w:val="16"/>
                <w:lang w:val="en-US"/>
              </w:rPr>
            </w:pPr>
            <w:r w:rsidRPr="00773C67">
              <w:rPr>
                <w:rFonts w:hint="eastAsia"/>
                <w:sz w:val="16"/>
                <w:szCs w:val="16"/>
                <w:lang w:val="en-US"/>
              </w:rPr>
              <w:t>140-160</w:t>
            </w:r>
          </w:p>
        </w:tc>
        <w:tc>
          <w:tcPr>
            <w:tcW w:w="1367" w:type="dxa"/>
            <w:shd w:val="clear" w:color="auto" w:fill="auto"/>
          </w:tcPr>
          <w:p w:rsidR="00425D4D" w:rsidRPr="00773C67" w:rsidRDefault="0012764D" w:rsidP="00CE4896">
            <w:pPr>
              <w:pStyle w:val="LGTdoc0"/>
              <w:spacing w:before="100" w:beforeAutospacing="1" w:afterLines="0" w:after="100" w:afterAutospacing="1" w:line="240" w:lineRule="auto"/>
              <w:jc w:val="center"/>
              <w:rPr>
                <w:sz w:val="16"/>
                <w:szCs w:val="16"/>
                <w:lang w:val="en-US"/>
              </w:rPr>
            </w:pPr>
            <w:r w:rsidRPr="0012764D">
              <w:rPr>
                <w:sz w:val="16"/>
                <w:szCs w:val="16"/>
                <w:lang w:val="en-US"/>
              </w:rPr>
              <w:t>0.910943</w:t>
            </w:r>
          </w:p>
        </w:tc>
        <w:tc>
          <w:tcPr>
            <w:tcW w:w="1367"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0.814444</w:t>
            </w:r>
          </w:p>
        </w:tc>
        <w:tc>
          <w:tcPr>
            <w:tcW w:w="1367" w:type="dxa"/>
            <w:shd w:val="clear" w:color="auto" w:fill="auto"/>
          </w:tcPr>
          <w:p w:rsidR="00425D4D" w:rsidRPr="00773C67" w:rsidRDefault="00FD5A83" w:rsidP="00CE4896">
            <w:pPr>
              <w:pStyle w:val="LGTdoc0"/>
              <w:spacing w:before="100" w:beforeAutospacing="1" w:afterLines="0" w:after="100" w:afterAutospacing="1" w:line="240" w:lineRule="auto"/>
              <w:jc w:val="center"/>
              <w:rPr>
                <w:sz w:val="16"/>
                <w:szCs w:val="16"/>
                <w:lang w:val="en-US"/>
              </w:rPr>
            </w:pPr>
            <w:r w:rsidRPr="00FD5A83">
              <w:rPr>
                <w:sz w:val="16"/>
                <w:szCs w:val="16"/>
                <w:lang w:val="en-US"/>
              </w:rPr>
              <w:t>0.763821</w:t>
            </w:r>
          </w:p>
        </w:tc>
        <w:tc>
          <w:tcPr>
            <w:tcW w:w="1368" w:type="dxa"/>
            <w:shd w:val="clear" w:color="auto" w:fill="auto"/>
          </w:tcPr>
          <w:p w:rsidR="00425D4D" w:rsidRPr="00773C67" w:rsidRDefault="006F402B" w:rsidP="00CE4896">
            <w:pPr>
              <w:pStyle w:val="LGTdoc0"/>
              <w:spacing w:before="100" w:beforeAutospacing="1" w:afterLines="0" w:after="100" w:afterAutospacing="1" w:line="240" w:lineRule="auto"/>
              <w:jc w:val="center"/>
              <w:rPr>
                <w:sz w:val="16"/>
                <w:szCs w:val="16"/>
                <w:lang w:val="en-US"/>
              </w:rPr>
            </w:pPr>
            <w:r w:rsidRPr="006F402B">
              <w:rPr>
                <w:sz w:val="16"/>
                <w:szCs w:val="16"/>
                <w:lang w:val="en-US"/>
              </w:rPr>
              <w:t>0.687219</w:t>
            </w:r>
          </w:p>
        </w:tc>
        <w:tc>
          <w:tcPr>
            <w:tcW w:w="1368" w:type="dxa"/>
          </w:tcPr>
          <w:p w:rsidR="00425D4D" w:rsidRPr="00773C67" w:rsidRDefault="00B3670E" w:rsidP="00CE4896">
            <w:pPr>
              <w:pStyle w:val="LGTdoc0"/>
              <w:spacing w:before="100" w:beforeAutospacing="1" w:afterLines="0" w:after="100" w:afterAutospacing="1" w:line="240" w:lineRule="auto"/>
              <w:jc w:val="center"/>
              <w:rPr>
                <w:sz w:val="16"/>
                <w:szCs w:val="16"/>
                <w:lang w:val="en-US"/>
              </w:rPr>
            </w:pPr>
            <w:r w:rsidRPr="00B3670E">
              <w:rPr>
                <w:sz w:val="16"/>
                <w:szCs w:val="16"/>
                <w:lang w:val="en-US"/>
              </w:rPr>
              <w:t>0.966067</w:t>
            </w:r>
          </w:p>
        </w:tc>
      </w:tr>
    </w:tbl>
    <w:p w:rsidR="00425D4D" w:rsidRPr="00773C67" w:rsidRDefault="00425D4D" w:rsidP="00425D4D">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As another way of using LTE DL multicast/broadcast for V2V is </w:t>
      </w:r>
      <w:r w:rsidRPr="00773C67">
        <w:rPr>
          <w:szCs w:val="22"/>
          <w:lang w:val="en-US"/>
        </w:rPr>
        <w:t xml:space="preserve">to </w:t>
      </w:r>
      <w:r w:rsidRPr="00773C67">
        <w:rPr>
          <w:rFonts w:hint="eastAsia"/>
          <w:szCs w:val="22"/>
          <w:lang w:val="en-US"/>
        </w:rPr>
        <w:t xml:space="preserve">select a subset of messages for which </w:t>
      </w:r>
      <w:proofErr w:type="spellStart"/>
      <w:r w:rsidRPr="00773C67">
        <w:rPr>
          <w:rFonts w:hint="eastAsia"/>
          <w:szCs w:val="22"/>
          <w:lang w:val="en-US"/>
        </w:rPr>
        <w:t>Uu</w:t>
      </w:r>
      <w:proofErr w:type="spellEnd"/>
      <w:r w:rsidRPr="00773C67">
        <w:rPr>
          <w:rFonts w:hint="eastAsia"/>
          <w:szCs w:val="22"/>
          <w:lang w:val="en-US"/>
        </w:rPr>
        <w:t>-based transmission is more beneficial. An example c</w:t>
      </w:r>
      <w:r w:rsidR="0008041A" w:rsidRPr="00773C67">
        <w:rPr>
          <w:rFonts w:hint="eastAsia"/>
          <w:szCs w:val="22"/>
          <w:lang w:val="en-US"/>
        </w:rPr>
        <w:t>an be found in Scenario 3A in [3</w:t>
      </w:r>
      <w:r w:rsidRPr="00773C67">
        <w:rPr>
          <w:rFonts w:hint="eastAsia"/>
          <w:szCs w:val="22"/>
          <w:lang w:val="en-US"/>
        </w:rPr>
        <w:t xml:space="preserve">]: The network transmits only the V2X messages relayed via a UE-type RSU. This operation can be beneficial in overcoming large </w:t>
      </w:r>
      <w:proofErr w:type="spellStart"/>
      <w:r w:rsidRPr="00773C67">
        <w:rPr>
          <w:rFonts w:hint="eastAsia"/>
          <w:szCs w:val="22"/>
          <w:lang w:val="en-US"/>
        </w:rPr>
        <w:t>pathloss</w:t>
      </w:r>
      <w:proofErr w:type="spellEnd"/>
      <w:r w:rsidRPr="00773C67">
        <w:rPr>
          <w:rFonts w:hint="eastAsia"/>
          <w:szCs w:val="22"/>
          <w:lang w:val="en-US"/>
        </w:rPr>
        <w:t xml:space="preserve"> of </w:t>
      </w:r>
      <w:proofErr w:type="spellStart"/>
      <w:r w:rsidRPr="00773C67">
        <w:rPr>
          <w:rFonts w:hint="eastAsia"/>
          <w:szCs w:val="22"/>
          <w:lang w:val="en-US"/>
        </w:rPr>
        <w:t>sidelink</w:t>
      </w:r>
      <w:proofErr w:type="spellEnd"/>
      <w:r w:rsidRPr="00773C67">
        <w:rPr>
          <w:rFonts w:hint="eastAsia"/>
          <w:szCs w:val="22"/>
          <w:lang w:val="en-US"/>
        </w:rPr>
        <w:t xml:space="preserve"> transmissions as DL channel is usually in a better propagation condition (e.g., higher </w:t>
      </w:r>
      <w:proofErr w:type="spellStart"/>
      <w:r w:rsidRPr="00773C67">
        <w:rPr>
          <w:rFonts w:hint="eastAsia"/>
          <w:szCs w:val="22"/>
          <w:lang w:val="en-US"/>
        </w:rPr>
        <w:t>eNB</w:t>
      </w:r>
      <w:proofErr w:type="spellEnd"/>
      <w:r w:rsidRPr="00773C67">
        <w:rPr>
          <w:rFonts w:hint="eastAsia"/>
          <w:szCs w:val="22"/>
          <w:lang w:val="en-US"/>
        </w:rPr>
        <w:t xml:space="preserve"> antenna height and transmission power, lower operation carrier frequency). As observed in [</w:t>
      </w:r>
      <w:r w:rsidR="00DA329C" w:rsidRPr="00773C67">
        <w:rPr>
          <w:rFonts w:hint="eastAsia"/>
          <w:szCs w:val="22"/>
          <w:lang w:val="en-US"/>
        </w:rPr>
        <w:t>4</w:t>
      </w:r>
      <w:r w:rsidRPr="00773C67">
        <w:rPr>
          <w:rFonts w:hint="eastAsia"/>
          <w:szCs w:val="22"/>
          <w:lang w:val="en-US"/>
        </w:rPr>
        <w:t xml:space="preserve">], it seems challenging for the </w:t>
      </w:r>
      <w:proofErr w:type="spellStart"/>
      <w:r w:rsidRPr="00773C67">
        <w:rPr>
          <w:rFonts w:hint="eastAsia"/>
          <w:szCs w:val="22"/>
          <w:lang w:val="en-US"/>
        </w:rPr>
        <w:t>sidelink</w:t>
      </w:r>
      <w:proofErr w:type="spellEnd"/>
      <w:r w:rsidRPr="00773C67">
        <w:rPr>
          <w:rFonts w:hint="eastAsia"/>
          <w:szCs w:val="22"/>
          <w:lang w:val="en-US"/>
        </w:rPr>
        <w:t xml:space="preserve">-alone operation to provide sufficient performance in the urban case, especially for low speed case, due to the NLOS channel of the </w:t>
      </w:r>
      <w:proofErr w:type="spellStart"/>
      <w:r w:rsidRPr="00773C67">
        <w:rPr>
          <w:rFonts w:hint="eastAsia"/>
          <w:szCs w:val="22"/>
          <w:lang w:val="en-US"/>
        </w:rPr>
        <w:t>sidelink</w:t>
      </w:r>
      <w:proofErr w:type="spellEnd"/>
      <w:r w:rsidRPr="00773C67">
        <w:rPr>
          <w:rFonts w:hint="eastAsia"/>
          <w:szCs w:val="22"/>
          <w:lang w:val="en-US"/>
        </w:rPr>
        <w:t xml:space="preserve"> caused by the building block. In this case, operation in Scenario 3A can be helpful: For example, a UE-type RSU is located at each intersection so that transmission from vehicles around the intersection can be received by the RSU with LOS channel condition. Then, the network can broadcast the messages received by RSUs by assuming that transmissions around an RSU need relaying operation. Table </w:t>
      </w:r>
      <w:r w:rsidR="00DA329C" w:rsidRPr="00773C67">
        <w:rPr>
          <w:szCs w:val="22"/>
          <w:lang w:val="en-US"/>
        </w:rPr>
        <w:t>4</w:t>
      </w:r>
      <w:r w:rsidRPr="00773C67">
        <w:rPr>
          <w:rFonts w:hint="eastAsia"/>
          <w:szCs w:val="22"/>
          <w:lang w:val="en-US"/>
        </w:rPr>
        <w:t xml:space="preserve"> shows the average PRR achieved by the operation of Scenario 3A in </w:t>
      </w:r>
      <w:proofErr w:type="gramStart"/>
      <w:r w:rsidRPr="00773C67">
        <w:rPr>
          <w:rFonts w:hint="eastAsia"/>
          <w:szCs w:val="22"/>
          <w:lang w:val="en-US"/>
        </w:rPr>
        <w:t>Urban</w:t>
      </w:r>
      <w:proofErr w:type="gramEnd"/>
      <w:r w:rsidRPr="00773C67">
        <w:rPr>
          <w:rFonts w:hint="eastAsia"/>
          <w:szCs w:val="22"/>
          <w:lang w:val="en-US"/>
        </w:rPr>
        <w:t xml:space="preserve"> case with 60 km/h speed: A vehicle transmits a message via PC5 interface and the other UEs </w:t>
      </w:r>
      <w:r w:rsidRPr="00773C67">
        <w:rPr>
          <w:szCs w:val="22"/>
          <w:lang w:val="en-US"/>
        </w:rPr>
        <w:t>attempt</w:t>
      </w:r>
      <w:r w:rsidRPr="00773C67">
        <w:rPr>
          <w:rFonts w:hint="eastAsia"/>
          <w:szCs w:val="22"/>
          <w:lang w:val="en-US"/>
        </w:rPr>
        <w:t xml:space="preserve"> to receive it. At the same time, the RSU at the intersection also tries to receive it, and, if the reception is successful, the </w:t>
      </w:r>
      <w:r w:rsidRPr="00773C67">
        <w:rPr>
          <w:szCs w:val="22"/>
          <w:lang w:val="en-US"/>
        </w:rPr>
        <w:t>message</w:t>
      </w:r>
      <w:r w:rsidRPr="00773C67">
        <w:rPr>
          <w:rFonts w:hint="eastAsia"/>
          <w:szCs w:val="22"/>
          <w:lang w:val="en-US"/>
        </w:rPr>
        <w:t xml:space="preserve"> is forwarded to the </w:t>
      </w:r>
      <w:proofErr w:type="spellStart"/>
      <w:r w:rsidRPr="00773C67">
        <w:rPr>
          <w:rFonts w:hint="eastAsia"/>
          <w:szCs w:val="22"/>
          <w:lang w:val="en-US"/>
        </w:rPr>
        <w:t>eNB</w:t>
      </w:r>
      <w:proofErr w:type="spellEnd"/>
      <w:r w:rsidRPr="00773C67">
        <w:rPr>
          <w:rFonts w:hint="eastAsia"/>
          <w:szCs w:val="22"/>
          <w:lang w:val="en-US"/>
        </w:rPr>
        <w:t xml:space="preserve"> for DL broadcast. In addition to the </w:t>
      </w:r>
      <w:proofErr w:type="spellStart"/>
      <w:r w:rsidRPr="00773C67">
        <w:rPr>
          <w:rFonts w:hint="eastAsia"/>
          <w:szCs w:val="22"/>
          <w:lang w:val="en-US"/>
        </w:rPr>
        <w:t>sidelink</w:t>
      </w:r>
      <w:proofErr w:type="spellEnd"/>
      <w:r w:rsidRPr="00773C67">
        <w:rPr>
          <w:rFonts w:hint="eastAsia"/>
          <w:szCs w:val="22"/>
          <w:lang w:val="en-US"/>
        </w:rPr>
        <w:t xml:space="preserve"> reception, vehicles UEs also attempts to receive DL broadcast which contain V2X messages. </w:t>
      </w:r>
    </w:p>
    <w:p w:rsidR="00425D4D" w:rsidRPr="00DB2141" w:rsidRDefault="00425D4D" w:rsidP="00425D4D">
      <w:pPr>
        <w:pStyle w:val="LGTdoc0"/>
        <w:spacing w:before="100" w:beforeAutospacing="1" w:afterLines="0" w:after="100" w:afterAutospacing="1" w:line="240" w:lineRule="auto"/>
        <w:ind w:firstLine="425"/>
        <w:jc w:val="center"/>
        <w:rPr>
          <w:szCs w:val="22"/>
          <w:lang w:val="en-US"/>
        </w:rPr>
      </w:pPr>
      <w:proofErr w:type="gramStart"/>
      <w:r w:rsidRPr="00DB2141">
        <w:rPr>
          <w:szCs w:val="22"/>
          <w:lang w:val="en-US"/>
        </w:rPr>
        <w:lastRenderedPageBreak/>
        <w:t xml:space="preserve">Table </w:t>
      </w:r>
      <w:r w:rsidR="00DA329C" w:rsidRPr="00DB2141">
        <w:rPr>
          <w:szCs w:val="22"/>
          <w:lang w:val="en-US"/>
        </w:rPr>
        <w:t>4</w:t>
      </w:r>
      <w:r w:rsidRPr="00DB2141">
        <w:rPr>
          <w:szCs w:val="22"/>
          <w:lang w:val="en-US"/>
        </w:rPr>
        <w:t>.</w:t>
      </w:r>
      <w:proofErr w:type="gramEnd"/>
      <w:r w:rsidRPr="00DB2141">
        <w:rPr>
          <w:szCs w:val="22"/>
          <w:lang w:val="en-US"/>
        </w:rPr>
        <w:t xml:space="preserve"> Average PRR for Urban case with 60 km/h speed (Uu+PC5)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4"/>
        <w:gridCol w:w="1914"/>
        <w:gridCol w:w="1914"/>
        <w:gridCol w:w="1914"/>
      </w:tblGrid>
      <w:tr w:rsidR="00DB2141" w:rsidRPr="007A4937" w:rsidTr="00073426">
        <w:trPr>
          <w:jc w:val="center"/>
        </w:trPr>
        <w:tc>
          <w:tcPr>
            <w:tcW w:w="1914" w:type="dxa"/>
            <w:shd w:val="clear" w:color="auto" w:fill="AEAAAA"/>
          </w:tcPr>
          <w:p w:rsidR="00DB2141" w:rsidRPr="00DB2141" w:rsidRDefault="00DB2141" w:rsidP="00CE4896">
            <w:pPr>
              <w:pStyle w:val="LGTdoc0"/>
              <w:spacing w:before="100" w:beforeAutospacing="1" w:afterLines="0" w:after="100" w:afterAutospacing="1" w:line="240" w:lineRule="auto"/>
              <w:jc w:val="center"/>
              <w:rPr>
                <w:b/>
                <w:sz w:val="16"/>
                <w:szCs w:val="16"/>
                <w:lang w:val="en-US"/>
              </w:rPr>
            </w:pPr>
            <w:r w:rsidRPr="00DB2141">
              <w:rPr>
                <w:b/>
                <w:sz w:val="16"/>
                <w:szCs w:val="16"/>
                <w:lang w:val="en-US"/>
              </w:rPr>
              <w:t>Distance from a TX UE (meter)</w:t>
            </w:r>
          </w:p>
        </w:tc>
        <w:tc>
          <w:tcPr>
            <w:tcW w:w="1914" w:type="dxa"/>
            <w:shd w:val="clear" w:color="auto" w:fill="AEAAAA"/>
          </w:tcPr>
          <w:p w:rsidR="00DB2141" w:rsidRPr="00DB2141" w:rsidRDefault="00DB2141" w:rsidP="007912DE">
            <w:pPr>
              <w:pStyle w:val="LGTdoc0"/>
              <w:spacing w:before="100" w:beforeAutospacing="1" w:afterLines="0" w:after="100" w:afterAutospacing="1" w:line="240" w:lineRule="auto"/>
              <w:jc w:val="center"/>
              <w:rPr>
                <w:b/>
                <w:sz w:val="16"/>
                <w:szCs w:val="16"/>
                <w:lang w:val="en-US"/>
              </w:rPr>
            </w:pPr>
            <w:r w:rsidRPr="00DB2141">
              <w:rPr>
                <w:b/>
                <w:sz w:val="16"/>
                <w:szCs w:val="16"/>
                <w:lang w:val="en-US"/>
              </w:rPr>
              <w:t xml:space="preserve">PC5+SC-PTM (100% DL resource) with the </w:t>
            </w:r>
            <w:r w:rsidR="007912DE">
              <w:rPr>
                <w:b/>
                <w:sz w:val="16"/>
                <w:szCs w:val="16"/>
                <w:lang w:val="en-US"/>
              </w:rPr>
              <w:t>dynamic</w:t>
            </w:r>
            <w:r w:rsidR="00FD5A83" w:rsidRPr="00DB2141">
              <w:rPr>
                <w:b/>
                <w:sz w:val="16"/>
                <w:szCs w:val="16"/>
                <w:lang w:val="en-US"/>
              </w:rPr>
              <w:t xml:space="preserve"> </w:t>
            </w:r>
            <w:r w:rsidRPr="00DB2141">
              <w:rPr>
                <w:b/>
                <w:sz w:val="16"/>
                <w:szCs w:val="16"/>
                <w:lang w:val="en-US"/>
              </w:rPr>
              <w:t>MCS</w:t>
            </w:r>
          </w:p>
        </w:tc>
        <w:tc>
          <w:tcPr>
            <w:tcW w:w="1914" w:type="dxa"/>
            <w:shd w:val="clear" w:color="auto" w:fill="AEAAAA"/>
          </w:tcPr>
          <w:p w:rsidR="00DB2141" w:rsidRPr="00DB2141" w:rsidRDefault="00DB2141" w:rsidP="00CE4896">
            <w:pPr>
              <w:pStyle w:val="LGTdoc0"/>
              <w:spacing w:before="100" w:beforeAutospacing="1" w:afterLines="0" w:after="100" w:afterAutospacing="1" w:line="240" w:lineRule="auto"/>
              <w:jc w:val="center"/>
              <w:rPr>
                <w:b/>
                <w:sz w:val="16"/>
                <w:szCs w:val="16"/>
                <w:lang w:val="en-US"/>
              </w:rPr>
            </w:pPr>
            <w:r w:rsidRPr="00DB2141">
              <w:rPr>
                <w:b/>
                <w:sz w:val="16"/>
                <w:szCs w:val="16"/>
                <w:lang w:val="en-US"/>
              </w:rPr>
              <w:t>PC5 only (0% DL resource)</w:t>
            </w:r>
          </w:p>
        </w:tc>
        <w:tc>
          <w:tcPr>
            <w:tcW w:w="1914" w:type="dxa"/>
            <w:shd w:val="clear" w:color="auto" w:fill="AEAAAA"/>
          </w:tcPr>
          <w:p w:rsidR="00DB2141" w:rsidRPr="00DB2141" w:rsidDel="007A4937" w:rsidRDefault="00DB2141" w:rsidP="00CE4896">
            <w:pPr>
              <w:pStyle w:val="LGTdoc0"/>
              <w:spacing w:before="100" w:beforeAutospacing="1" w:afterLines="0" w:after="100" w:afterAutospacing="1" w:line="240" w:lineRule="auto"/>
              <w:jc w:val="center"/>
              <w:rPr>
                <w:b/>
                <w:sz w:val="16"/>
                <w:szCs w:val="16"/>
                <w:lang w:val="en-US"/>
              </w:rPr>
            </w:pPr>
            <w:r>
              <w:rPr>
                <w:b/>
                <w:sz w:val="16"/>
                <w:szCs w:val="16"/>
                <w:lang w:val="en-US"/>
              </w:rPr>
              <w:t>PC5+MCCB (100% DL resource with the dynamic MCS adaptation)</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0-20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0.910169</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0.908216</w:t>
            </w:r>
          </w:p>
        </w:tc>
        <w:tc>
          <w:tcPr>
            <w:tcW w:w="1914" w:type="dxa"/>
          </w:tcPr>
          <w:p w:rsidR="00DB2141" w:rsidRPr="00DB2141" w:rsidDel="007A4937"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0.910989</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20-40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0.930607</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0.915566</w:t>
            </w:r>
          </w:p>
        </w:tc>
        <w:tc>
          <w:tcPr>
            <w:tcW w:w="1914" w:type="dxa"/>
          </w:tcPr>
          <w:p w:rsidR="00DB2141" w:rsidRPr="00DB2141" w:rsidDel="007A4937"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0.934597</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40-60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0.923873</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0.900496</w:t>
            </w:r>
          </w:p>
        </w:tc>
        <w:tc>
          <w:tcPr>
            <w:tcW w:w="1914" w:type="dxa"/>
          </w:tcPr>
          <w:p w:rsidR="00DB2141" w:rsidRPr="00DB2141" w:rsidDel="007A4937"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0.931877</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60-80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0.91058</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0.86102</w:t>
            </w:r>
          </w:p>
        </w:tc>
        <w:tc>
          <w:tcPr>
            <w:tcW w:w="1914" w:type="dxa"/>
          </w:tcPr>
          <w:p w:rsidR="00DB2141"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0.922895</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80-100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0.891697</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0.830699</w:t>
            </w:r>
          </w:p>
        </w:tc>
        <w:tc>
          <w:tcPr>
            <w:tcW w:w="1914" w:type="dxa"/>
          </w:tcPr>
          <w:p w:rsidR="00DB2141"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0.909538</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100-120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0.859557</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0.761822</w:t>
            </w:r>
          </w:p>
        </w:tc>
        <w:tc>
          <w:tcPr>
            <w:tcW w:w="1914" w:type="dxa"/>
          </w:tcPr>
          <w:p w:rsidR="00DB2141"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0.884542</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120-140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0.811939</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Pr>
                <w:sz w:val="16"/>
                <w:szCs w:val="16"/>
                <w:lang w:val="en-US"/>
              </w:rPr>
              <w:t>0.67981</w:t>
            </w:r>
          </w:p>
        </w:tc>
        <w:tc>
          <w:tcPr>
            <w:tcW w:w="1914" w:type="dxa"/>
          </w:tcPr>
          <w:p w:rsidR="00DB2141"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0.847861</w:t>
            </w:r>
          </w:p>
        </w:tc>
      </w:tr>
      <w:tr w:rsidR="00DB2141" w:rsidRPr="007A4937" w:rsidTr="00073426">
        <w:trPr>
          <w:jc w:val="center"/>
        </w:trPr>
        <w:tc>
          <w:tcPr>
            <w:tcW w:w="1914" w:type="dxa"/>
            <w:shd w:val="clear" w:color="auto" w:fill="auto"/>
          </w:tcPr>
          <w:p w:rsidR="00DB2141" w:rsidRPr="00DB2141" w:rsidRDefault="00DB2141" w:rsidP="00CE4896">
            <w:pPr>
              <w:pStyle w:val="LGTdoc0"/>
              <w:spacing w:before="100" w:beforeAutospacing="1" w:afterLines="0" w:after="100" w:afterAutospacing="1" w:line="240" w:lineRule="auto"/>
              <w:jc w:val="center"/>
              <w:rPr>
                <w:sz w:val="16"/>
                <w:szCs w:val="16"/>
                <w:lang w:val="en-US"/>
              </w:rPr>
            </w:pPr>
            <w:r w:rsidRPr="00DB2141">
              <w:rPr>
                <w:sz w:val="16"/>
                <w:szCs w:val="16"/>
                <w:lang w:val="en-US"/>
              </w:rPr>
              <w:t>140-160</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0.754582</w:t>
            </w:r>
          </w:p>
        </w:tc>
        <w:tc>
          <w:tcPr>
            <w:tcW w:w="1914" w:type="dxa"/>
            <w:shd w:val="clear" w:color="auto" w:fill="auto"/>
          </w:tcPr>
          <w:p w:rsidR="00DB2141" w:rsidRPr="00DB2141" w:rsidRDefault="000D5397" w:rsidP="00CE4896">
            <w:pPr>
              <w:pStyle w:val="LGTdoc0"/>
              <w:spacing w:before="100" w:beforeAutospacing="1" w:afterLines="0" w:after="100" w:afterAutospacing="1" w:line="240" w:lineRule="auto"/>
              <w:jc w:val="center"/>
              <w:rPr>
                <w:sz w:val="16"/>
                <w:szCs w:val="16"/>
                <w:lang w:val="en-US"/>
              </w:rPr>
            </w:pPr>
            <w:r w:rsidRPr="000D5397">
              <w:rPr>
                <w:sz w:val="16"/>
                <w:szCs w:val="16"/>
                <w:lang w:val="en-US"/>
              </w:rPr>
              <w:t>0.584504</w:t>
            </w:r>
          </w:p>
        </w:tc>
        <w:tc>
          <w:tcPr>
            <w:tcW w:w="1914" w:type="dxa"/>
          </w:tcPr>
          <w:p w:rsidR="00DB2141" w:rsidRDefault="00C12B44" w:rsidP="00CE4896">
            <w:pPr>
              <w:pStyle w:val="LGTdoc0"/>
              <w:spacing w:before="100" w:beforeAutospacing="1" w:afterLines="0" w:after="100" w:afterAutospacing="1" w:line="240" w:lineRule="auto"/>
              <w:jc w:val="center"/>
              <w:rPr>
                <w:sz w:val="16"/>
                <w:szCs w:val="16"/>
                <w:lang w:val="en-US"/>
              </w:rPr>
            </w:pPr>
            <w:r w:rsidRPr="00C12B44">
              <w:rPr>
                <w:sz w:val="16"/>
                <w:szCs w:val="16"/>
                <w:lang w:val="en-US"/>
              </w:rPr>
              <w:t>0.795963</w:t>
            </w:r>
          </w:p>
        </w:tc>
      </w:tr>
    </w:tbl>
    <w:p w:rsidR="00425D4D" w:rsidRPr="00773C67" w:rsidRDefault="00425D4D" w:rsidP="00BF0BEB">
      <w:pPr>
        <w:pStyle w:val="LGTdoc0"/>
        <w:spacing w:before="120" w:afterLines="0" w:after="0" w:line="240" w:lineRule="auto"/>
        <w:ind w:firstLine="360"/>
        <w:rPr>
          <w:szCs w:val="22"/>
        </w:rPr>
      </w:pPr>
      <w:r w:rsidRPr="00773C67">
        <w:rPr>
          <w:rFonts w:hint="eastAsia"/>
          <w:szCs w:val="22"/>
        </w:rPr>
        <w:t xml:space="preserve">From this result, using </w:t>
      </w:r>
      <w:proofErr w:type="spellStart"/>
      <w:r w:rsidRPr="00773C67">
        <w:rPr>
          <w:rFonts w:hint="eastAsia"/>
          <w:szCs w:val="22"/>
        </w:rPr>
        <w:t>Uu</w:t>
      </w:r>
      <w:proofErr w:type="spellEnd"/>
      <w:r w:rsidRPr="00773C67">
        <w:rPr>
          <w:rFonts w:hint="eastAsia"/>
          <w:szCs w:val="22"/>
        </w:rPr>
        <w:t xml:space="preserve"> interface, more specifically DL broadcast mechanism, can be beneficial in resolving the issue of NLOS channel which is the bottleneck in PC5-based V2V in Urban case. This can motivate the idea of using a </w:t>
      </w:r>
      <w:r w:rsidRPr="00773C67">
        <w:rPr>
          <w:szCs w:val="22"/>
        </w:rPr>
        <w:t>combination</w:t>
      </w:r>
      <w:r w:rsidRPr="00773C67">
        <w:rPr>
          <w:rFonts w:hint="eastAsia"/>
          <w:szCs w:val="22"/>
        </w:rPr>
        <w:t xml:space="preserve"> of PC5 and </w:t>
      </w:r>
      <w:proofErr w:type="spellStart"/>
      <w:r w:rsidRPr="00773C67">
        <w:rPr>
          <w:rFonts w:hint="eastAsia"/>
          <w:szCs w:val="22"/>
        </w:rPr>
        <w:t>Uu</w:t>
      </w:r>
      <w:proofErr w:type="spellEnd"/>
      <w:r w:rsidRPr="00773C67">
        <w:rPr>
          <w:rFonts w:hint="eastAsia"/>
          <w:szCs w:val="22"/>
        </w:rPr>
        <w:t xml:space="preserve"> as a method to handle heavy traffic load problem.</w:t>
      </w:r>
      <w:r w:rsidR="00DA329C" w:rsidRPr="00773C67">
        <w:rPr>
          <w:szCs w:val="22"/>
        </w:rPr>
        <w:t xml:space="preserve"> </w:t>
      </w:r>
    </w:p>
    <w:p w:rsidR="00425D4D" w:rsidRPr="00773C67" w:rsidRDefault="00425D4D" w:rsidP="00425D4D">
      <w:pPr>
        <w:pStyle w:val="LGTdoc0"/>
        <w:spacing w:before="100" w:beforeAutospacing="1" w:afterLines="0" w:after="100" w:afterAutospacing="1" w:line="240" w:lineRule="auto"/>
        <w:rPr>
          <w:b/>
          <w:szCs w:val="22"/>
          <w:lang w:val="en-US"/>
        </w:rPr>
      </w:pPr>
      <w:r w:rsidRPr="00773C67">
        <w:rPr>
          <w:rFonts w:hint="eastAsia"/>
          <w:b/>
          <w:szCs w:val="22"/>
          <w:lang w:val="en-US"/>
        </w:rPr>
        <w:t>Observation: DL multicast/broadcast can be beneficial in improving the performance of the urban cases, e.g., by forwarding V2X messages relayed via RSUs located at the intersection.</w:t>
      </w:r>
    </w:p>
    <w:p w:rsidR="00425D4D" w:rsidRPr="00773C67" w:rsidRDefault="00425D4D" w:rsidP="00425D4D">
      <w:pPr>
        <w:pStyle w:val="LGTdoc0"/>
        <w:spacing w:before="120" w:afterLines="0" w:after="0" w:line="240" w:lineRule="auto"/>
        <w:rPr>
          <w:b/>
          <w:szCs w:val="22"/>
          <w:lang w:val="en-US"/>
        </w:rPr>
      </w:pPr>
      <w:r w:rsidRPr="00773C67">
        <w:rPr>
          <w:rFonts w:hint="eastAsia"/>
          <w:b/>
          <w:szCs w:val="22"/>
          <w:lang w:val="en-US"/>
        </w:rPr>
        <w:t>Proposal: V2X study needs to consider enhanced DL multicast/broadcast which enables dynamic multi-cell coordinated transmission with less overhead.</w:t>
      </w:r>
    </w:p>
    <w:p w:rsidR="00425D4D" w:rsidRPr="00773C67" w:rsidRDefault="00425D4D" w:rsidP="00425D4D">
      <w:pPr>
        <w:pStyle w:val="LGTdoc0"/>
        <w:spacing w:before="100" w:beforeAutospacing="1" w:afterLines="0" w:after="100" w:afterAutospacing="1" w:line="240" w:lineRule="auto"/>
        <w:rPr>
          <w:szCs w:val="22"/>
          <w:lang w:val="en-US"/>
        </w:rPr>
      </w:pPr>
    </w:p>
    <w:p w:rsidR="00CA2EB3" w:rsidRPr="00773C67" w:rsidRDefault="00CA2EB3" w:rsidP="00CA2EB3">
      <w:pPr>
        <w:pStyle w:val="LGTdoc0"/>
        <w:numPr>
          <w:ilvl w:val="1"/>
          <w:numId w:val="3"/>
        </w:numPr>
        <w:spacing w:before="100" w:beforeAutospacing="1" w:afterLines="0" w:after="100" w:afterAutospacing="1" w:line="240" w:lineRule="auto"/>
        <w:rPr>
          <w:szCs w:val="22"/>
          <w:lang w:val="en-US"/>
        </w:rPr>
      </w:pPr>
      <w:r w:rsidRPr="00773C67">
        <w:rPr>
          <w:rFonts w:hint="eastAsia"/>
          <w:sz w:val="24"/>
          <w:szCs w:val="22"/>
          <w:lang w:val="en-US"/>
        </w:rPr>
        <w:t>UL for V2X services</w:t>
      </w:r>
    </w:p>
    <w:p w:rsidR="00E13A01" w:rsidRPr="00773C67" w:rsidRDefault="008E20EF" w:rsidP="005D75E8">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Noting that the </w:t>
      </w:r>
      <w:r w:rsidRPr="00773C67">
        <w:rPr>
          <w:szCs w:val="22"/>
          <w:lang w:val="en-US"/>
        </w:rPr>
        <w:t>current</w:t>
      </w:r>
      <w:r w:rsidRPr="00773C67">
        <w:rPr>
          <w:rFonts w:hint="eastAsia"/>
          <w:szCs w:val="22"/>
          <w:lang w:val="en-US"/>
        </w:rPr>
        <w:t xml:space="preserve"> UL data </w:t>
      </w:r>
      <w:r w:rsidRPr="00773C67">
        <w:rPr>
          <w:szCs w:val="22"/>
          <w:lang w:val="en-US"/>
        </w:rPr>
        <w:t>transmission</w:t>
      </w:r>
      <w:r w:rsidRPr="00773C67">
        <w:rPr>
          <w:rFonts w:hint="eastAsia"/>
          <w:szCs w:val="22"/>
          <w:lang w:val="en-US"/>
        </w:rPr>
        <w:t xml:space="preserve"> is based on dedicated signaling from </w:t>
      </w:r>
      <w:proofErr w:type="spellStart"/>
      <w:r w:rsidRPr="00773C67">
        <w:rPr>
          <w:rFonts w:hint="eastAsia"/>
          <w:szCs w:val="22"/>
          <w:lang w:val="en-US"/>
        </w:rPr>
        <w:t>eNB</w:t>
      </w:r>
      <w:proofErr w:type="spellEnd"/>
      <w:r w:rsidRPr="00773C67">
        <w:rPr>
          <w:rFonts w:hint="eastAsia"/>
          <w:szCs w:val="22"/>
          <w:lang w:val="en-US"/>
        </w:rPr>
        <w:t xml:space="preserve">, </w:t>
      </w:r>
      <w:r w:rsidR="00CA2EB3" w:rsidRPr="00773C67">
        <w:rPr>
          <w:rFonts w:hint="eastAsia"/>
          <w:szCs w:val="22"/>
          <w:lang w:val="en-US"/>
        </w:rPr>
        <w:t>UL solutions for V2X operations</w:t>
      </w:r>
      <w:r w:rsidR="00E13A01" w:rsidRPr="00773C67">
        <w:rPr>
          <w:rFonts w:hint="eastAsia"/>
          <w:szCs w:val="22"/>
          <w:lang w:val="en-US"/>
        </w:rPr>
        <w:t xml:space="preserve"> need to consider the overhead, latency, and battery consumption</w:t>
      </w:r>
      <w:r w:rsidRPr="00773C67">
        <w:rPr>
          <w:rFonts w:hint="eastAsia"/>
          <w:szCs w:val="22"/>
          <w:lang w:val="en-US"/>
        </w:rPr>
        <w:t xml:space="preserve">. </w:t>
      </w:r>
    </w:p>
    <w:p w:rsidR="00246413" w:rsidRPr="00773C67" w:rsidRDefault="008E20EF" w:rsidP="00685875">
      <w:pPr>
        <w:pStyle w:val="LGTdoc0"/>
        <w:spacing w:before="100" w:beforeAutospacing="1" w:afterLines="0" w:after="100" w:afterAutospacing="1" w:line="240" w:lineRule="auto"/>
        <w:ind w:firstLine="425"/>
        <w:rPr>
          <w:szCs w:val="22"/>
          <w:lang w:val="en-US"/>
        </w:rPr>
      </w:pPr>
      <w:r w:rsidRPr="00773C67">
        <w:rPr>
          <w:rFonts w:hint="eastAsia"/>
          <w:szCs w:val="22"/>
          <w:lang w:val="en-US"/>
        </w:rPr>
        <w:t xml:space="preserve">Firstly on the overhead aspect, </w:t>
      </w:r>
      <w:r w:rsidR="005513E9" w:rsidRPr="00773C67">
        <w:rPr>
          <w:rFonts w:hint="eastAsia"/>
          <w:szCs w:val="22"/>
          <w:lang w:val="en-US"/>
        </w:rPr>
        <w:t xml:space="preserve">it needs to be taken into consideration that </w:t>
      </w:r>
      <w:r w:rsidRPr="00773C67">
        <w:rPr>
          <w:rFonts w:hint="eastAsia"/>
          <w:szCs w:val="22"/>
          <w:lang w:val="en-US"/>
        </w:rPr>
        <w:t>a UE operating only V2X services generally has a low traffic load.</w:t>
      </w:r>
      <w:r w:rsidR="00CA2EB3" w:rsidRPr="00773C67">
        <w:rPr>
          <w:rFonts w:hint="eastAsia"/>
          <w:szCs w:val="22"/>
          <w:lang w:val="en-US"/>
        </w:rPr>
        <w:t xml:space="preserve"> </w:t>
      </w:r>
      <w:r w:rsidR="003B071D" w:rsidRPr="00773C67">
        <w:rPr>
          <w:rFonts w:hint="eastAsia"/>
          <w:szCs w:val="22"/>
          <w:lang w:val="en-US"/>
        </w:rPr>
        <w:t>According to Forward Collision Warning use case in Section 5.1 in [</w:t>
      </w:r>
      <w:r w:rsidR="00F803D2" w:rsidRPr="00773C67">
        <w:rPr>
          <w:szCs w:val="22"/>
          <w:lang w:val="en-US"/>
        </w:rPr>
        <w:t>6</w:t>
      </w:r>
      <w:r w:rsidR="003B071D" w:rsidRPr="00773C67">
        <w:rPr>
          <w:rFonts w:hint="eastAsia"/>
          <w:szCs w:val="22"/>
          <w:lang w:val="en-US"/>
        </w:rPr>
        <w:t xml:space="preserve">], typically 50 </w:t>
      </w:r>
      <w:r w:rsidR="003B071D" w:rsidRPr="00773C67">
        <w:rPr>
          <w:szCs w:val="22"/>
          <w:lang w:val="en-US"/>
        </w:rPr>
        <w:t>–</w:t>
      </w:r>
      <w:r w:rsidR="003B071D" w:rsidRPr="00773C67">
        <w:rPr>
          <w:rFonts w:hint="eastAsia"/>
          <w:szCs w:val="22"/>
          <w:lang w:val="en-US"/>
        </w:rPr>
        <w:t xml:space="preserve"> 300 byte messages </w:t>
      </w:r>
      <w:r w:rsidR="0080782F" w:rsidRPr="00773C67">
        <w:rPr>
          <w:rFonts w:hint="eastAsia"/>
          <w:szCs w:val="22"/>
          <w:lang w:val="en-US"/>
        </w:rPr>
        <w:t xml:space="preserve">(excluding the security overhead) </w:t>
      </w:r>
      <w:r w:rsidR="003B071D" w:rsidRPr="00773C67">
        <w:rPr>
          <w:rFonts w:hint="eastAsia"/>
          <w:szCs w:val="22"/>
          <w:lang w:val="en-US"/>
        </w:rPr>
        <w:t xml:space="preserve">are generated at the frequency of 10 Hz, which is translated to 4 </w:t>
      </w:r>
      <w:r w:rsidR="003B071D" w:rsidRPr="00773C67">
        <w:rPr>
          <w:szCs w:val="22"/>
          <w:lang w:val="en-US"/>
        </w:rPr>
        <w:t>–</w:t>
      </w:r>
      <w:r w:rsidR="003B071D" w:rsidRPr="00773C67">
        <w:rPr>
          <w:rFonts w:hint="eastAsia"/>
          <w:szCs w:val="22"/>
          <w:lang w:val="en-US"/>
        </w:rPr>
        <w:t xml:space="preserve"> 24 kbps </w:t>
      </w:r>
      <w:r w:rsidR="0080782F" w:rsidRPr="00773C67">
        <w:rPr>
          <w:rFonts w:hint="eastAsia"/>
          <w:szCs w:val="22"/>
          <w:lang w:val="en-US"/>
        </w:rPr>
        <w:t xml:space="preserve">per </w:t>
      </w:r>
      <w:r w:rsidRPr="00773C67">
        <w:rPr>
          <w:rFonts w:hint="eastAsia"/>
          <w:szCs w:val="22"/>
          <w:lang w:val="en-US"/>
        </w:rPr>
        <w:t>UE</w:t>
      </w:r>
      <w:r w:rsidR="003B071D" w:rsidRPr="00773C67">
        <w:rPr>
          <w:rFonts w:hint="eastAsia"/>
          <w:szCs w:val="22"/>
          <w:lang w:val="en-US"/>
        </w:rPr>
        <w:t xml:space="preserve">. For </w:t>
      </w:r>
      <w:r w:rsidR="00246413" w:rsidRPr="00773C67">
        <w:rPr>
          <w:rFonts w:hint="eastAsia"/>
          <w:szCs w:val="22"/>
          <w:lang w:val="en-US"/>
        </w:rPr>
        <w:t>V2N Traffic Flow Optimiz</w:t>
      </w:r>
      <w:r w:rsidR="0080782F" w:rsidRPr="00773C67">
        <w:rPr>
          <w:rFonts w:hint="eastAsia"/>
          <w:szCs w:val="22"/>
          <w:lang w:val="en-US"/>
        </w:rPr>
        <w:t xml:space="preserve">ation use case in Section 5.15 in </w:t>
      </w:r>
      <w:r w:rsidR="00F803D2" w:rsidRPr="00773C67">
        <w:rPr>
          <w:rFonts w:hint="eastAsia"/>
          <w:szCs w:val="22"/>
          <w:lang w:val="en-US"/>
        </w:rPr>
        <w:t>[</w:t>
      </w:r>
      <w:r w:rsidR="00F803D2" w:rsidRPr="00773C67">
        <w:rPr>
          <w:szCs w:val="22"/>
          <w:lang w:val="en-US"/>
        </w:rPr>
        <w:t>6</w:t>
      </w:r>
      <w:r w:rsidR="00F803D2" w:rsidRPr="00773C67">
        <w:rPr>
          <w:rFonts w:hint="eastAsia"/>
          <w:szCs w:val="22"/>
          <w:lang w:val="en-US"/>
        </w:rPr>
        <w:t>]</w:t>
      </w:r>
      <w:r w:rsidR="0080782F" w:rsidRPr="00773C67">
        <w:rPr>
          <w:rFonts w:hint="eastAsia"/>
          <w:szCs w:val="22"/>
          <w:lang w:val="en-US"/>
        </w:rPr>
        <w:t>, the message ge</w:t>
      </w:r>
      <w:r w:rsidR="00DD3B6D" w:rsidRPr="00773C67">
        <w:rPr>
          <w:rFonts w:hint="eastAsia"/>
          <w:szCs w:val="22"/>
          <w:lang w:val="en-US"/>
        </w:rPr>
        <w:t>neration frequency ranges from 0.1</w:t>
      </w:r>
      <w:r w:rsidR="0080782F" w:rsidRPr="00773C67">
        <w:rPr>
          <w:rFonts w:hint="eastAsia"/>
          <w:szCs w:val="22"/>
          <w:lang w:val="en-US"/>
        </w:rPr>
        <w:t xml:space="preserve"> Hz to 1 Hz, and the per-vehicle traffic </w:t>
      </w:r>
      <w:r w:rsidR="00DD3B6D" w:rsidRPr="00773C67">
        <w:rPr>
          <w:rFonts w:hint="eastAsia"/>
          <w:szCs w:val="22"/>
          <w:lang w:val="en-US"/>
        </w:rPr>
        <w:t xml:space="preserve">rate </w:t>
      </w:r>
      <w:r w:rsidR="0080782F" w:rsidRPr="00773C67">
        <w:rPr>
          <w:rFonts w:hint="eastAsia"/>
          <w:szCs w:val="22"/>
          <w:lang w:val="en-US"/>
        </w:rPr>
        <w:t xml:space="preserve">becomes 0.04 </w:t>
      </w:r>
      <w:r w:rsidR="0080782F" w:rsidRPr="00773C67">
        <w:rPr>
          <w:szCs w:val="22"/>
          <w:lang w:val="en-US"/>
        </w:rPr>
        <w:t>–</w:t>
      </w:r>
      <w:r w:rsidR="0080782F" w:rsidRPr="00773C67">
        <w:rPr>
          <w:rFonts w:hint="eastAsia"/>
          <w:szCs w:val="22"/>
          <w:lang w:val="en-US"/>
        </w:rPr>
        <w:t xml:space="preserve"> 2.4 kbps. </w:t>
      </w:r>
      <w:r w:rsidRPr="00773C67">
        <w:rPr>
          <w:rFonts w:hint="eastAsia"/>
          <w:szCs w:val="22"/>
          <w:lang w:val="en-US"/>
        </w:rPr>
        <w:t xml:space="preserve">Also for V2P services, e.g., in Section 5.18 </w:t>
      </w:r>
      <w:r w:rsidRPr="00773C67">
        <w:t>Vulnerable Road User (VRU) Safety</w:t>
      </w:r>
      <w:r w:rsidR="00365FB2" w:rsidRPr="00773C67">
        <w:t xml:space="preserve"> in </w:t>
      </w:r>
      <w:r w:rsidR="00F803D2" w:rsidRPr="00773C67">
        <w:rPr>
          <w:rFonts w:hint="eastAsia"/>
          <w:szCs w:val="22"/>
          <w:lang w:val="en-US"/>
        </w:rPr>
        <w:t>[</w:t>
      </w:r>
      <w:r w:rsidR="00F803D2" w:rsidRPr="00773C67">
        <w:rPr>
          <w:szCs w:val="22"/>
          <w:lang w:val="en-US"/>
        </w:rPr>
        <w:t>6</w:t>
      </w:r>
      <w:r w:rsidR="00F803D2" w:rsidRPr="00773C67">
        <w:rPr>
          <w:rFonts w:hint="eastAsia"/>
          <w:szCs w:val="22"/>
          <w:lang w:val="en-US"/>
        </w:rPr>
        <w:t>]</w:t>
      </w:r>
      <w:r w:rsidRPr="00773C67">
        <w:rPr>
          <w:rFonts w:hint="eastAsia"/>
        </w:rPr>
        <w:t xml:space="preserve">, the maximum frequency of message generation is one message per second. </w:t>
      </w:r>
      <w:r w:rsidR="0080782F" w:rsidRPr="00773C67">
        <w:rPr>
          <w:rFonts w:hint="eastAsia"/>
          <w:szCs w:val="22"/>
          <w:lang w:val="en-US"/>
        </w:rPr>
        <w:t>So, it would be undesirable if such low per-</w:t>
      </w:r>
      <w:r w:rsidR="00973F03" w:rsidRPr="00773C67">
        <w:rPr>
          <w:rFonts w:hint="eastAsia"/>
          <w:szCs w:val="22"/>
          <w:lang w:val="en-US"/>
        </w:rPr>
        <w:t>UE</w:t>
      </w:r>
      <w:r w:rsidR="0080782F" w:rsidRPr="00773C67">
        <w:rPr>
          <w:rFonts w:hint="eastAsia"/>
          <w:szCs w:val="22"/>
          <w:lang w:val="en-US"/>
        </w:rPr>
        <w:t xml:space="preserve"> traffic can be supported in UL only with substantial signaling</w:t>
      </w:r>
      <w:r w:rsidR="0004536E" w:rsidRPr="00773C67">
        <w:rPr>
          <w:rFonts w:hint="eastAsia"/>
          <w:szCs w:val="22"/>
          <w:lang w:val="en-US"/>
        </w:rPr>
        <w:t xml:space="preserve"> overhead in the air interface.</w:t>
      </w:r>
      <w:r w:rsidR="001A68B4" w:rsidRPr="00773C67">
        <w:rPr>
          <w:rFonts w:hint="eastAsia"/>
          <w:szCs w:val="22"/>
          <w:lang w:val="en-US"/>
        </w:rPr>
        <w:t xml:space="preserve"> As UE mobility </w:t>
      </w:r>
      <w:r w:rsidR="001A68B4" w:rsidRPr="00773C67">
        <w:rPr>
          <w:szCs w:val="22"/>
          <w:lang w:val="en-US"/>
        </w:rPr>
        <w:t>can</w:t>
      </w:r>
      <w:r w:rsidR="001A68B4" w:rsidRPr="00773C67">
        <w:rPr>
          <w:rFonts w:hint="eastAsia"/>
          <w:szCs w:val="22"/>
          <w:lang w:val="en-US"/>
        </w:rPr>
        <w:t xml:space="preserve"> be high for some V2X services, the overhead here includes not only </w:t>
      </w:r>
      <w:r w:rsidR="001A68B4" w:rsidRPr="00773C67">
        <w:rPr>
          <w:szCs w:val="22"/>
          <w:lang w:val="en-US"/>
        </w:rPr>
        <w:t>signaling</w:t>
      </w:r>
      <w:r w:rsidR="001A68B4" w:rsidRPr="00773C67">
        <w:rPr>
          <w:rFonts w:hint="eastAsia"/>
          <w:szCs w:val="22"/>
          <w:lang w:val="en-US"/>
        </w:rPr>
        <w:t xml:space="preserve"> for UL resource allocation but also those needed for the UE mobility management</w:t>
      </w:r>
      <w:r w:rsidR="00F25138" w:rsidRPr="00773C67">
        <w:rPr>
          <w:rFonts w:hint="eastAsia"/>
          <w:szCs w:val="22"/>
          <w:lang w:val="en-US"/>
        </w:rPr>
        <w:t xml:space="preserve"> such as RRM reports and signaling during the handover procedure.</w:t>
      </w:r>
      <w:r w:rsidR="00975CB1" w:rsidRPr="00773C67">
        <w:rPr>
          <w:szCs w:val="22"/>
          <w:lang w:val="en-US"/>
        </w:rPr>
        <w:t xml:space="preserve"> </w:t>
      </w:r>
    </w:p>
    <w:p w:rsidR="008E20EF" w:rsidRPr="00773C67" w:rsidRDefault="00975CB1" w:rsidP="00685875">
      <w:pPr>
        <w:pStyle w:val="LGTdoc0"/>
        <w:spacing w:before="100" w:beforeAutospacing="1" w:afterLines="0" w:after="100" w:afterAutospacing="1" w:line="240" w:lineRule="auto"/>
        <w:ind w:firstLine="425"/>
        <w:rPr>
          <w:szCs w:val="22"/>
          <w:lang w:val="en-US"/>
        </w:rPr>
      </w:pPr>
      <w:r w:rsidRPr="00773C67">
        <w:rPr>
          <w:szCs w:val="22"/>
          <w:lang w:val="en-US"/>
        </w:rPr>
        <w:t>In the</w:t>
      </w:r>
      <w:r w:rsidR="005F4F09" w:rsidRPr="00773C67">
        <w:rPr>
          <w:szCs w:val="22"/>
          <w:lang w:val="en-US"/>
        </w:rPr>
        <w:t xml:space="preserve"> Table C-1, </w:t>
      </w:r>
      <w:r w:rsidR="00CF18B2" w:rsidRPr="00773C67">
        <w:rPr>
          <w:szCs w:val="22"/>
          <w:lang w:val="en-US"/>
        </w:rPr>
        <w:t>C-2</w:t>
      </w:r>
      <w:r w:rsidR="005F4F09" w:rsidRPr="00773C67">
        <w:rPr>
          <w:szCs w:val="22"/>
          <w:lang w:val="en-US"/>
        </w:rPr>
        <w:t>,</w:t>
      </w:r>
      <w:r w:rsidR="00CF18B2" w:rsidRPr="00773C67">
        <w:rPr>
          <w:szCs w:val="22"/>
          <w:lang w:val="en-US"/>
        </w:rPr>
        <w:t xml:space="preserve"> C-</w:t>
      </w:r>
      <w:r w:rsidR="005F4F09" w:rsidRPr="00773C67">
        <w:rPr>
          <w:szCs w:val="22"/>
          <w:lang w:val="en-US"/>
        </w:rPr>
        <w:t>3</w:t>
      </w:r>
      <w:r w:rsidR="00D16C33" w:rsidRPr="00773C67">
        <w:rPr>
          <w:szCs w:val="22"/>
          <w:lang w:val="en-US"/>
        </w:rPr>
        <w:t xml:space="preserve"> in Appendix C</w:t>
      </w:r>
      <w:r w:rsidRPr="00773C67">
        <w:rPr>
          <w:szCs w:val="22"/>
          <w:lang w:val="en-US"/>
        </w:rPr>
        <w:t xml:space="preserve">, we provide overhead analysis for each </w:t>
      </w:r>
      <w:r w:rsidR="009625B5" w:rsidRPr="00773C67">
        <w:rPr>
          <w:szCs w:val="22"/>
          <w:lang w:val="en-US"/>
        </w:rPr>
        <w:t xml:space="preserve">resource </w:t>
      </w:r>
      <w:r w:rsidRPr="00773C67">
        <w:rPr>
          <w:szCs w:val="22"/>
          <w:lang w:val="en-US"/>
        </w:rPr>
        <w:t>scheduling schemes</w:t>
      </w:r>
      <w:r w:rsidR="009625B5" w:rsidRPr="00773C67">
        <w:rPr>
          <w:szCs w:val="22"/>
          <w:lang w:val="en-US"/>
        </w:rPr>
        <w:t xml:space="preserve"> on the </w:t>
      </w:r>
      <w:proofErr w:type="spellStart"/>
      <w:r w:rsidR="009625B5" w:rsidRPr="00773C67">
        <w:rPr>
          <w:szCs w:val="22"/>
          <w:lang w:val="en-US"/>
        </w:rPr>
        <w:t>Uu</w:t>
      </w:r>
      <w:proofErr w:type="spellEnd"/>
      <w:r w:rsidR="009625B5" w:rsidRPr="00773C67">
        <w:rPr>
          <w:szCs w:val="22"/>
          <w:lang w:val="en-US"/>
        </w:rPr>
        <w:t xml:space="preserve"> link</w:t>
      </w:r>
      <w:r w:rsidRPr="00773C67">
        <w:rPr>
          <w:szCs w:val="22"/>
          <w:lang w:val="en-US"/>
        </w:rPr>
        <w:t>: SR without BSR, SR with BSR and SPS.</w:t>
      </w:r>
      <w:r w:rsidR="004E003C" w:rsidRPr="00773C67">
        <w:rPr>
          <w:szCs w:val="22"/>
          <w:lang w:val="en-US"/>
        </w:rPr>
        <w:t xml:space="preserve"> </w:t>
      </w:r>
      <w:r w:rsidR="00685875" w:rsidRPr="00773C67">
        <w:rPr>
          <w:szCs w:val="22"/>
          <w:lang w:val="en-US"/>
        </w:rPr>
        <w:t>In the results, it is observed that (if SPS period is 100ms,)</w:t>
      </w:r>
      <w:r w:rsidR="004E003C" w:rsidRPr="00773C67">
        <w:rPr>
          <w:szCs w:val="22"/>
          <w:lang w:val="en-US"/>
        </w:rPr>
        <w:t xml:space="preserve"> SR with/without BSR type scheduling schemes have more overhead because it require </w:t>
      </w:r>
      <w:r w:rsidR="00685875" w:rsidRPr="00773C67">
        <w:rPr>
          <w:szCs w:val="22"/>
          <w:lang w:val="en-US"/>
        </w:rPr>
        <w:t xml:space="preserve">more resource </w:t>
      </w:r>
      <w:r w:rsidR="00685875" w:rsidRPr="00773C67">
        <w:rPr>
          <w:rFonts w:hint="eastAsia"/>
          <w:szCs w:val="22"/>
          <w:lang w:val="en-US"/>
        </w:rPr>
        <w:t>f</w:t>
      </w:r>
      <w:r w:rsidR="004E003C" w:rsidRPr="00773C67">
        <w:rPr>
          <w:szCs w:val="22"/>
          <w:lang w:val="en-US"/>
        </w:rPr>
        <w:t xml:space="preserve">or scheduling request, buffer status report and </w:t>
      </w:r>
      <w:r w:rsidR="00685875" w:rsidRPr="00773C67">
        <w:rPr>
          <w:szCs w:val="22"/>
          <w:lang w:val="en-US"/>
        </w:rPr>
        <w:t xml:space="preserve">DL resource allocation. </w:t>
      </w:r>
    </w:p>
    <w:p w:rsidR="00CF18B2" w:rsidRPr="00773C67" w:rsidRDefault="00CF18B2" w:rsidP="00CF18B2">
      <w:pPr>
        <w:pStyle w:val="LGTdoc0"/>
        <w:spacing w:before="100" w:beforeAutospacing="1" w:afterLines="0" w:after="100" w:afterAutospacing="1" w:line="240" w:lineRule="auto"/>
        <w:rPr>
          <w:b/>
          <w:szCs w:val="22"/>
          <w:lang w:val="en-US"/>
        </w:rPr>
      </w:pPr>
      <w:r w:rsidRPr="00773C67">
        <w:rPr>
          <w:rFonts w:hint="eastAsia"/>
          <w:b/>
          <w:szCs w:val="22"/>
          <w:lang w:val="en-US"/>
        </w:rPr>
        <w:t>Observation:</w:t>
      </w:r>
      <w:r w:rsidRPr="00773C67">
        <w:rPr>
          <w:b/>
          <w:szCs w:val="22"/>
          <w:lang w:val="en-US"/>
        </w:rPr>
        <w:t xml:space="preserve"> Further studies (e.g., </w:t>
      </w:r>
      <w:proofErr w:type="spellStart"/>
      <w:r w:rsidR="00337843" w:rsidRPr="00773C67">
        <w:rPr>
          <w:b/>
          <w:szCs w:val="22"/>
          <w:lang w:val="en-US"/>
        </w:rPr>
        <w:t>Uu</w:t>
      </w:r>
      <w:proofErr w:type="spellEnd"/>
      <w:r w:rsidRPr="00773C67">
        <w:rPr>
          <w:b/>
          <w:szCs w:val="22"/>
          <w:lang w:val="en-US"/>
        </w:rPr>
        <w:t xml:space="preserve"> resource scheduling</w:t>
      </w:r>
      <w:r w:rsidR="00337843" w:rsidRPr="00773C67">
        <w:rPr>
          <w:b/>
          <w:szCs w:val="22"/>
          <w:lang w:val="en-US"/>
        </w:rPr>
        <w:t xml:space="preserve"> for V2X</w:t>
      </w:r>
      <w:r w:rsidRPr="00773C67">
        <w:rPr>
          <w:b/>
          <w:szCs w:val="22"/>
          <w:lang w:val="en-US"/>
        </w:rPr>
        <w:t>) are needed for overhead reduction.</w:t>
      </w:r>
    </w:p>
    <w:p w:rsidR="008E20EF" w:rsidRPr="00773C67" w:rsidRDefault="005513E9" w:rsidP="005D75E8">
      <w:pPr>
        <w:pStyle w:val="LGTdoc0"/>
        <w:spacing w:before="100" w:beforeAutospacing="1" w:afterLines="0" w:after="100" w:afterAutospacing="1" w:line="240" w:lineRule="auto"/>
        <w:ind w:firstLine="425"/>
        <w:rPr>
          <w:szCs w:val="22"/>
          <w:lang w:val="en-US"/>
        </w:rPr>
      </w:pPr>
      <w:r w:rsidRPr="00773C67">
        <w:rPr>
          <w:rFonts w:hint="eastAsia"/>
          <w:szCs w:val="22"/>
          <w:lang w:val="en-US"/>
        </w:rPr>
        <w:t>For the l</w:t>
      </w:r>
      <w:r w:rsidR="00DF1925" w:rsidRPr="00773C67">
        <w:rPr>
          <w:rFonts w:hint="eastAsia"/>
          <w:szCs w:val="22"/>
          <w:lang w:val="en-US"/>
        </w:rPr>
        <w:t>atency aspect, as analyzed in [2</w:t>
      </w:r>
      <w:r w:rsidRPr="00773C67">
        <w:rPr>
          <w:rFonts w:hint="eastAsia"/>
          <w:szCs w:val="22"/>
          <w:lang w:val="en-US"/>
        </w:rPr>
        <w:t xml:space="preserve">], </w:t>
      </w:r>
      <w:r w:rsidR="006E143F" w:rsidRPr="00773C67">
        <w:rPr>
          <w:rFonts w:hint="eastAsia"/>
          <w:szCs w:val="22"/>
          <w:lang w:val="en-US"/>
        </w:rPr>
        <w:t xml:space="preserve">it is not possible to meet the 100 </w:t>
      </w:r>
      <w:proofErr w:type="spellStart"/>
      <w:r w:rsidR="006E143F" w:rsidRPr="00773C67">
        <w:rPr>
          <w:rFonts w:hint="eastAsia"/>
          <w:szCs w:val="22"/>
          <w:lang w:val="en-US"/>
        </w:rPr>
        <w:t>ms</w:t>
      </w:r>
      <w:proofErr w:type="spellEnd"/>
      <w:r w:rsidR="006E143F" w:rsidRPr="00773C67">
        <w:rPr>
          <w:rFonts w:hint="eastAsia"/>
          <w:szCs w:val="22"/>
          <w:lang w:val="en-US"/>
        </w:rPr>
        <w:t xml:space="preserve"> end-to-end latency </w:t>
      </w:r>
      <w:r w:rsidR="006E143F" w:rsidRPr="00773C67">
        <w:rPr>
          <w:szCs w:val="22"/>
          <w:lang w:val="en-US"/>
        </w:rPr>
        <w:t>requirement</w:t>
      </w:r>
      <w:r w:rsidR="006E143F" w:rsidRPr="00773C67">
        <w:rPr>
          <w:rFonts w:hint="eastAsia"/>
          <w:szCs w:val="22"/>
          <w:lang w:val="en-US"/>
        </w:rPr>
        <w:t xml:space="preserve"> of most safety services if a transmitting UE is in </w:t>
      </w:r>
      <w:proofErr w:type="spellStart"/>
      <w:r w:rsidR="006E143F" w:rsidRPr="00773C67">
        <w:rPr>
          <w:rFonts w:hint="eastAsia"/>
          <w:szCs w:val="22"/>
          <w:lang w:val="en-US"/>
        </w:rPr>
        <w:t>RRC_Idle</w:t>
      </w:r>
      <w:proofErr w:type="spellEnd"/>
      <w:r w:rsidR="006E143F" w:rsidRPr="00773C67">
        <w:rPr>
          <w:rFonts w:hint="eastAsia"/>
          <w:szCs w:val="22"/>
          <w:lang w:val="en-US"/>
        </w:rPr>
        <w:t xml:space="preserve"> mode due to the latency caused by RRC connection set up. </w:t>
      </w:r>
      <w:r w:rsidR="001E0175" w:rsidRPr="00773C67">
        <w:rPr>
          <w:rFonts w:hint="eastAsia"/>
          <w:szCs w:val="22"/>
          <w:lang w:val="en-US"/>
        </w:rPr>
        <w:t xml:space="preserve">In addition, latency caused by handover needs to be considered as well, especially for vehicles moving with high speed. In the current procedure, a UE is not able to transmit UL data for some time duration called the handover </w:t>
      </w:r>
      <w:r w:rsidR="001E0175" w:rsidRPr="00773C67">
        <w:rPr>
          <w:szCs w:val="22"/>
          <w:lang w:val="en-US"/>
        </w:rPr>
        <w:t>execution</w:t>
      </w:r>
      <w:r w:rsidR="001E0175" w:rsidRPr="00773C67">
        <w:rPr>
          <w:rFonts w:hint="eastAsia"/>
          <w:szCs w:val="22"/>
          <w:lang w:val="en-US"/>
        </w:rPr>
        <w:t xml:space="preserve"> time in every handover attempt.</w:t>
      </w:r>
      <w:r w:rsidR="00DF1925" w:rsidRPr="00773C67">
        <w:rPr>
          <w:rFonts w:hint="eastAsia"/>
          <w:szCs w:val="22"/>
          <w:lang w:val="en-US"/>
        </w:rPr>
        <w:t xml:space="preserve"> Furthermore, as discussed in [2</w:t>
      </w:r>
      <w:r w:rsidR="001E0175" w:rsidRPr="00773C67">
        <w:rPr>
          <w:rFonts w:hint="eastAsia"/>
          <w:szCs w:val="22"/>
          <w:lang w:val="en-US"/>
        </w:rPr>
        <w:t>]</w:t>
      </w:r>
      <w:r w:rsidR="00CF18B2" w:rsidRPr="00773C67">
        <w:rPr>
          <w:rFonts w:hint="eastAsia"/>
          <w:szCs w:val="22"/>
          <w:lang w:val="en-US"/>
        </w:rPr>
        <w:t xml:space="preserve"> and summarized in Table C-4</w:t>
      </w:r>
      <w:r w:rsidR="001E0175" w:rsidRPr="00773C67">
        <w:rPr>
          <w:rFonts w:hint="eastAsia"/>
          <w:szCs w:val="22"/>
          <w:lang w:val="en-US"/>
        </w:rPr>
        <w:t xml:space="preserve">, high </w:t>
      </w:r>
      <w:r w:rsidR="001E0175" w:rsidRPr="00773C67">
        <w:rPr>
          <w:szCs w:val="22"/>
          <w:lang w:val="en-US"/>
        </w:rPr>
        <w:t>mobility</w:t>
      </w:r>
      <w:r w:rsidR="001E0175" w:rsidRPr="00773C67">
        <w:rPr>
          <w:rFonts w:hint="eastAsia"/>
          <w:szCs w:val="22"/>
          <w:lang w:val="en-US"/>
        </w:rPr>
        <w:t xml:space="preserve"> of vehicle UEs leads to a substantially </w:t>
      </w:r>
      <w:r w:rsidR="001E0175" w:rsidRPr="00773C67">
        <w:rPr>
          <w:rFonts w:hint="eastAsia"/>
          <w:szCs w:val="22"/>
          <w:lang w:val="en-US"/>
        </w:rPr>
        <w:lastRenderedPageBreak/>
        <w:t xml:space="preserve">high handover failure rate. </w:t>
      </w:r>
      <w:r w:rsidR="00C261EE" w:rsidRPr="00773C67">
        <w:rPr>
          <w:rFonts w:hint="eastAsia"/>
          <w:szCs w:val="22"/>
          <w:lang w:val="en-US"/>
        </w:rPr>
        <w:t xml:space="preserve">Noting that recovery from the handover failure requires several hundred </w:t>
      </w:r>
      <w:r w:rsidR="00C261EE" w:rsidRPr="00773C67">
        <w:rPr>
          <w:szCs w:val="22"/>
          <w:lang w:val="en-US"/>
        </w:rPr>
        <w:t>millisecond</w:t>
      </w:r>
      <w:r w:rsidR="00C261EE" w:rsidRPr="00773C67">
        <w:rPr>
          <w:rFonts w:hint="eastAsia"/>
          <w:szCs w:val="22"/>
          <w:lang w:val="en-US"/>
        </w:rPr>
        <w:t>s or more, a UE following the current UL operation may have to drop multiple consecutive messages, which should be avoided for reliable s</w:t>
      </w:r>
      <w:r w:rsidR="00CF18B2" w:rsidRPr="00773C67">
        <w:rPr>
          <w:rFonts w:hint="eastAsia"/>
          <w:szCs w:val="22"/>
          <w:lang w:val="en-US"/>
        </w:rPr>
        <w:t>afety application as per [6</w:t>
      </w:r>
      <w:r w:rsidR="00C261EE" w:rsidRPr="00773C67">
        <w:rPr>
          <w:rFonts w:hint="eastAsia"/>
          <w:szCs w:val="22"/>
          <w:lang w:val="en-US"/>
        </w:rPr>
        <w:t xml:space="preserve">]. </w:t>
      </w:r>
    </w:p>
    <w:p w:rsidR="0095713B" w:rsidRPr="00773C67" w:rsidRDefault="00CF18B2" w:rsidP="00214BAD">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The latency caused by HO/HOF should be considered in V2X study.</w:t>
      </w:r>
    </w:p>
    <w:p w:rsidR="00246413" w:rsidRPr="00773C67" w:rsidRDefault="00246413" w:rsidP="00425D4D">
      <w:pPr>
        <w:pStyle w:val="LGTdoc0"/>
        <w:spacing w:before="120" w:afterLines="0" w:after="0" w:line="240" w:lineRule="auto"/>
        <w:rPr>
          <w:szCs w:val="22"/>
          <w:lang w:val="en-US"/>
        </w:rPr>
      </w:pPr>
    </w:p>
    <w:p w:rsidR="00246413" w:rsidRPr="00773C67" w:rsidRDefault="00365FB2" w:rsidP="00365FB2">
      <w:pPr>
        <w:pStyle w:val="LGTdoc0"/>
        <w:numPr>
          <w:ilvl w:val="1"/>
          <w:numId w:val="3"/>
        </w:numPr>
        <w:spacing w:before="100" w:beforeAutospacing="1" w:afterLines="0" w:after="100" w:afterAutospacing="1" w:line="240" w:lineRule="auto"/>
        <w:rPr>
          <w:sz w:val="24"/>
          <w:szCs w:val="22"/>
          <w:lang w:val="en-US"/>
        </w:rPr>
      </w:pPr>
      <w:r w:rsidRPr="00773C67">
        <w:rPr>
          <w:sz w:val="24"/>
          <w:szCs w:val="22"/>
          <w:lang w:val="en-US"/>
        </w:rPr>
        <w:t>P</w:t>
      </w:r>
      <w:r w:rsidRPr="00773C67">
        <w:rPr>
          <w:rFonts w:hint="eastAsia"/>
          <w:sz w:val="24"/>
          <w:szCs w:val="22"/>
          <w:lang w:val="en-US"/>
        </w:rPr>
        <w:t xml:space="preserve">ower </w:t>
      </w:r>
      <w:r w:rsidRPr="00773C67">
        <w:rPr>
          <w:sz w:val="24"/>
          <w:szCs w:val="22"/>
          <w:lang w:val="en-US"/>
        </w:rPr>
        <w:t>consumption of PUE</w:t>
      </w:r>
    </w:p>
    <w:p w:rsidR="00246413" w:rsidRPr="00773C67" w:rsidRDefault="00365FB2" w:rsidP="006828BB">
      <w:pPr>
        <w:pStyle w:val="LGTdoc0"/>
        <w:spacing w:before="120" w:afterLines="0" w:after="0" w:line="240" w:lineRule="auto"/>
        <w:ind w:firstLine="360"/>
      </w:pPr>
      <w:r w:rsidRPr="00773C67">
        <w:rPr>
          <w:szCs w:val="22"/>
          <w:lang w:val="en-US"/>
        </w:rPr>
        <w:t xml:space="preserve">In this section, we discuss </w:t>
      </w:r>
      <w:r w:rsidR="00FD43C5" w:rsidRPr="00773C67">
        <w:rPr>
          <w:szCs w:val="22"/>
          <w:lang w:val="en-US"/>
        </w:rPr>
        <w:t>PUE’s power consumption</w:t>
      </w:r>
      <w:r w:rsidRPr="00773C67">
        <w:rPr>
          <w:rFonts w:hint="eastAsia"/>
          <w:szCs w:val="22"/>
          <w:lang w:val="en-US"/>
        </w:rPr>
        <w:t xml:space="preserve"> for V2P services, e.g., in Section 5.18 </w:t>
      </w:r>
      <w:r w:rsidRPr="00773C67">
        <w:t>Vulnerable Road User (VRU) Safety in [</w:t>
      </w:r>
      <w:r w:rsidR="00477AD3" w:rsidRPr="00773C67">
        <w:t>6].</w:t>
      </w:r>
      <w:r w:rsidR="00FD43C5" w:rsidRPr="00773C67">
        <w:t xml:space="preserve"> </w:t>
      </w:r>
      <w:r w:rsidR="006828BB" w:rsidRPr="00773C67">
        <w:rPr>
          <w:rFonts w:hint="eastAsia"/>
        </w:rPr>
        <w:t xml:space="preserve">The PUE can receive V2P message from </w:t>
      </w:r>
      <w:r w:rsidR="006828BB" w:rsidRPr="00773C67">
        <w:t xml:space="preserve">a cell (i.e., </w:t>
      </w:r>
      <w:proofErr w:type="spellStart"/>
      <w:r w:rsidR="006828BB" w:rsidRPr="00773C67">
        <w:t>Uu</w:t>
      </w:r>
      <w:proofErr w:type="spellEnd"/>
      <w:r w:rsidR="006828BB" w:rsidRPr="00773C67">
        <w:t>-based V2P) or an RSU (i.e., PC5-based V2P)</w:t>
      </w:r>
      <w:proofErr w:type="gramStart"/>
      <w:r w:rsidR="006828BB" w:rsidRPr="00773C67">
        <w:t>,</w:t>
      </w:r>
      <w:proofErr w:type="gramEnd"/>
      <w:r w:rsidR="006828BB" w:rsidRPr="00773C67">
        <w:t xml:space="preserve"> we provide power consumption analysis results of each case when PUE receives V2P messages.</w:t>
      </w:r>
    </w:p>
    <w:p w:rsidR="009F79C9" w:rsidRDefault="006828BB" w:rsidP="0029735C">
      <w:pPr>
        <w:pStyle w:val="LGTdoc0"/>
        <w:spacing w:before="120" w:afterLines="0" w:after="0" w:line="240" w:lineRule="auto"/>
        <w:ind w:firstLine="360"/>
        <w:rPr>
          <w:szCs w:val="22"/>
          <w:lang w:val="en-US"/>
        </w:rPr>
      </w:pPr>
      <w:r w:rsidRPr="00773C67">
        <w:t>F</w:t>
      </w:r>
      <w:r w:rsidRPr="00773C67">
        <w:rPr>
          <w:rFonts w:hint="eastAsia"/>
        </w:rPr>
        <w:t xml:space="preserve">or </w:t>
      </w:r>
      <w:r w:rsidR="00340314" w:rsidRPr="00773C67">
        <w:t xml:space="preserve">the </w:t>
      </w:r>
      <w:r w:rsidRPr="00773C67">
        <w:t xml:space="preserve">power consumption analysis of </w:t>
      </w:r>
      <w:proofErr w:type="spellStart"/>
      <w:r w:rsidR="000E6041" w:rsidRPr="00773C67">
        <w:t>Uu</w:t>
      </w:r>
      <w:proofErr w:type="spellEnd"/>
      <w:r w:rsidR="000E6041" w:rsidRPr="00773C67">
        <w:t xml:space="preserve">-based </w:t>
      </w:r>
      <w:r w:rsidRPr="00773C67">
        <w:t xml:space="preserve">V2P message reception, we assume the multi-cell </w:t>
      </w:r>
      <w:r w:rsidR="004A7D82" w:rsidRPr="00773C67">
        <w:t xml:space="preserve">broadcast as shown in Figure 1 (i.e., </w:t>
      </w:r>
      <w:r w:rsidR="004A7D82" w:rsidRPr="00773C67">
        <w:rPr>
          <w:rFonts w:hint="eastAsia"/>
          <w:szCs w:val="22"/>
          <w:lang w:val="en-US"/>
        </w:rPr>
        <w:t xml:space="preserve">a cell transmits message generated in it in one </w:t>
      </w:r>
      <w:proofErr w:type="spellStart"/>
      <w:r w:rsidR="004A7D82" w:rsidRPr="00773C67">
        <w:rPr>
          <w:rFonts w:hint="eastAsia"/>
          <w:szCs w:val="22"/>
          <w:lang w:val="en-US"/>
        </w:rPr>
        <w:t>subframe</w:t>
      </w:r>
      <w:proofErr w:type="spellEnd"/>
      <w:r w:rsidR="004A7D82" w:rsidRPr="00773C67">
        <w:rPr>
          <w:rFonts w:hint="eastAsia"/>
          <w:szCs w:val="22"/>
          <w:lang w:val="en-US"/>
        </w:rPr>
        <w:t xml:space="preserve"> out of a set of 7 </w:t>
      </w:r>
      <w:proofErr w:type="spellStart"/>
      <w:r w:rsidR="004A7D82" w:rsidRPr="00773C67">
        <w:rPr>
          <w:rFonts w:hint="eastAsia"/>
          <w:szCs w:val="22"/>
          <w:lang w:val="en-US"/>
        </w:rPr>
        <w:t>subframes</w:t>
      </w:r>
      <w:proofErr w:type="spellEnd"/>
      <w:r w:rsidR="004A7D82" w:rsidRPr="00773C67">
        <w:rPr>
          <w:rFonts w:hint="eastAsia"/>
          <w:szCs w:val="22"/>
          <w:lang w:val="en-US"/>
        </w:rPr>
        <w:t xml:space="preserve">, and it transmits messages generated in neighboring cells in the remaining 6 </w:t>
      </w:r>
      <w:proofErr w:type="spellStart"/>
      <w:r w:rsidR="004A7D82" w:rsidRPr="00773C67">
        <w:rPr>
          <w:rFonts w:hint="eastAsia"/>
          <w:szCs w:val="22"/>
          <w:lang w:val="en-US"/>
        </w:rPr>
        <w:t>subframes</w:t>
      </w:r>
      <w:proofErr w:type="spellEnd"/>
      <w:r w:rsidR="004A7D82" w:rsidRPr="00773C67">
        <w:rPr>
          <w:rFonts w:hint="eastAsia"/>
          <w:szCs w:val="22"/>
          <w:lang w:val="en-US"/>
        </w:rPr>
        <w:t xml:space="preserve"> of the set</w:t>
      </w:r>
      <w:r w:rsidR="004A7D82" w:rsidRPr="00773C67">
        <w:rPr>
          <w:szCs w:val="22"/>
          <w:lang w:val="en-US"/>
        </w:rPr>
        <w:t>)</w:t>
      </w:r>
      <w:r w:rsidR="006428C9">
        <w:rPr>
          <w:rFonts w:hint="eastAsia"/>
          <w:szCs w:val="22"/>
          <w:lang w:val="en-US"/>
        </w:rPr>
        <w:t>.</w:t>
      </w:r>
      <w:r w:rsidR="00C72B62">
        <w:rPr>
          <w:rFonts w:hint="eastAsia"/>
          <w:szCs w:val="22"/>
          <w:lang w:val="en-US"/>
        </w:rPr>
        <w:t xml:space="preserve"> In addition, we assume that each pedestrian UE knows which </w:t>
      </w:r>
      <w:proofErr w:type="spellStart"/>
      <w:r w:rsidR="00C72B62">
        <w:rPr>
          <w:rFonts w:hint="eastAsia"/>
          <w:szCs w:val="22"/>
          <w:lang w:val="en-US"/>
        </w:rPr>
        <w:t>subframe</w:t>
      </w:r>
      <w:proofErr w:type="spellEnd"/>
      <w:r w:rsidR="00C72B62">
        <w:rPr>
          <w:rFonts w:hint="eastAsia"/>
          <w:szCs w:val="22"/>
          <w:lang w:val="en-US"/>
        </w:rPr>
        <w:t xml:space="preserve"> is used for transmission of messages generated in which cell. Then, a UE can determine in each </w:t>
      </w:r>
      <w:proofErr w:type="spellStart"/>
      <w:r w:rsidR="00C72B62">
        <w:rPr>
          <w:rFonts w:hint="eastAsia"/>
          <w:szCs w:val="22"/>
          <w:lang w:val="en-US"/>
        </w:rPr>
        <w:t>subframe</w:t>
      </w:r>
      <w:proofErr w:type="spellEnd"/>
      <w:r w:rsidR="00C72B62">
        <w:rPr>
          <w:rFonts w:hint="eastAsia"/>
          <w:szCs w:val="22"/>
          <w:lang w:val="en-US"/>
        </w:rPr>
        <w:t xml:space="preserve"> whether </w:t>
      </w:r>
      <w:r w:rsidR="004F783E">
        <w:rPr>
          <w:rFonts w:hint="eastAsia"/>
          <w:szCs w:val="22"/>
          <w:lang w:val="en-US"/>
        </w:rPr>
        <w:t xml:space="preserve">one of </w:t>
      </w:r>
      <w:r w:rsidR="00C72B62">
        <w:rPr>
          <w:rFonts w:hint="eastAsia"/>
          <w:szCs w:val="22"/>
          <w:lang w:val="en-US"/>
        </w:rPr>
        <w:t>the messages transmitted in t</w:t>
      </w:r>
      <w:r w:rsidR="004F783E">
        <w:rPr>
          <w:rFonts w:hint="eastAsia"/>
          <w:szCs w:val="22"/>
          <w:lang w:val="en-US"/>
        </w:rPr>
        <w:t xml:space="preserve">he </w:t>
      </w:r>
      <w:proofErr w:type="spellStart"/>
      <w:r w:rsidR="004F783E">
        <w:rPr>
          <w:rFonts w:hint="eastAsia"/>
          <w:szCs w:val="22"/>
          <w:lang w:val="en-US"/>
        </w:rPr>
        <w:t>subframe</w:t>
      </w:r>
      <w:proofErr w:type="spellEnd"/>
      <w:r w:rsidR="004F783E">
        <w:rPr>
          <w:rFonts w:hint="eastAsia"/>
          <w:szCs w:val="22"/>
          <w:lang w:val="en-US"/>
        </w:rPr>
        <w:t xml:space="preserve"> potentially is generated by a vehicle within the target range from it. </w:t>
      </w:r>
      <w:r w:rsidR="003740B2">
        <w:rPr>
          <w:rFonts w:hint="eastAsia"/>
          <w:szCs w:val="22"/>
          <w:lang w:val="en-US"/>
        </w:rPr>
        <w:t xml:space="preserve">If so, the UE attempts to receive it, and goes to idle otherwise. </w:t>
      </w:r>
      <w:r w:rsidR="007D5725">
        <w:rPr>
          <w:rFonts w:hint="eastAsia"/>
          <w:szCs w:val="22"/>
          <w:lang w:val="en-US"/>
        </w:rPr>
        <w:t xml:space="preserve">As a result, the location of each pedestrian UE determines how many </w:t>
      </w:r>
      <w:proofErr w:type="spellStart"/>
      <w:r w:rsidR="007D5725">
        <w:rPr>
          <w:rFonts w:hint="eastAsia"/>
          <w:szCs w:val="22"/>
          <w:lang w:val="en-US"/>
        </w:rPr>
        <w:t>subframes</w:t>
      </w:r>
      <w:proofErr w:type="spellEnd"/>
      <w:r w:rsidR="007D5725">
        <w:rPr>
          <w:rFonts w:hint="eastAsia"/>
          <w:szCs w:val="22"/>
          <w:lang w:val="en-US"/>
        </w:rPr>
        <w:t xml:space="preserve"> the UE needs to monitor, and this is equal to the number of cells </w:t>
      </w:r>
      <w:r w:rsidR="009F79C9">
        <w:rPr>
          <w:rFonts w:hint="eastAsia"/>
          <w:szCs w:val="22"/>
          <w:lang w:val="en-US"/>
        </w:rPr>
        <w:t xml:space="preserve">overlaps with </w:t>
      </w:r>
      <w:r w:rsidR="007D5725">
        <w:rPr>
          <w:rFonts w:hint="eastAsia"/>
          <w:szCs w:val="22"/>
          <w:lang w:val="en-US"/>
        </w:rPr>
        <w:t xml:space="preserve">the circle having the radius of the target range. </w:t>
      </w:r>
    </w:p>
    <w:p w:rsidR="00EB481C" w:rsidRPr="00AA4EF1" w:rsidRDefault="000E6041" w:rsidP="0029735C">
      <w:pPr>
        <w:pStyle w:val="LGTdoc0"/>
        <w:spacing w:before="120" w:afterLines="0" w:after="0" w:line="240" w:lineRule="auto"/>
        <w:ind w:firstLine="360"/>
        <w:rPr>
          <w:lang w:val="en-US"/>
        </w:rPr>
      </w:pPr>
      <w:r w:rsidRPr="00773C67">
        <w:rPr>
          <w:szCs w:val="22"/>
          <w:lang w:val="en-US"/>
        </w:rPr>
        <w:t xml:space="preserve">Figure 2 shows an example of </w:t>
      </w:r>
      <w:r w:rsidR="00340314" w:rsidRPr="00773C67">
        <w:rPr>
          <w:szCs w:val="22"/>
          <w:lang w:val="en-US"/>
        </w:rPr>
        <w:t>cell deployment and road grid</w:t>
      </w:r>
      <w:r w:rsidR="00EB481C" w:rsidRPr="00773C67">
        <w:rPr>
          <w:szCs w:val="22"/>
          <w:lang w:val="en-US"/>
        </w:rPr>
        <w:t xml:space="preserve">. </w:t>
      </w:r>
      <w:r w:rsidR="00340314" w:rsidRPr="00773C67">
        <w:rPr>
          <w:szCs w:val="22"/>
          <w:lang w:val="en-US"/>
        </w:rPr>
        <w:t>If the reception coverage of PUE</w:t>
      </w:r>
      <w:r w:rsidR="00477AD3" w:rsidRPr="00773C67">
        <w:rPr>
          <w:szCs w:val="22"/>
          <w:lang w:val="en-US"/>
        </w:rPr>
        <w:t xml:space="preserve"> is the 75</w:t>
      </w:r>
      <w:r w:rsidR="00F61C26" w:rsidRPr="00773C67">
        <w:rPr>
          <w:szCs w:val="22"/>
          <w:lang w:val="en-US"/>
        </w:rPr>
        <w:t xml:space="preserve">m, the region which </w:t>
      </w:r>
      <w:r w:rsidR="009F79C9">
        <w:rPr>
          <w:rFonts w:hint="eastAsia"/>
          <w:szCs w:val="22"/>
          <w:lang w:val="en-US"/>
        </w:rPr>
        <w:t xml:space="preserve">requires reception from </w:t>
      </w:r>
      <w:r w:rsidR="0001361E" w:rsidRPr="00773C67">
        <w:rPr>
          <w:szCs w:val="22"/>
          <w:lang w:val="en-US"/>
        </w:rPr>
        <w:t>1, 2, 3 and more than 3</w:t>
      </w:r>
      <w:r w:rsidR="00F61C26" w:rsidRPr="00773C67">
        <w:rPr>
          <w:szCs w:val="22"/>
          <w:lang w:val="en-US"/>
        </w:rPr>
        <w:t xml:space="preserve"> </w:t>
      </w:r>
      <w:proofErr w:type="gramStart"/>
      <w:r w:rsidR="00F61C26" w:rsidRPr="00773C67">
        <w:rPr>
          <w:szCs w:val="22"/>
          <w:lang w:val="en-US"/>
        </w:rPr>
        <w:t>cell</w:t>
      </w:r>
      <w:proofErr w:type="gramEnd"/>
      <w:r w:rsidR="00F61C26" w:rsidRPr="00773C67">
        <w:rPr>
          <w:szCs w:val="22"/>
          <w:lang w:val="en-US"/>
        </w:rPr>
        <w:t xml:space="preserve"> is </w:t>
      </w:r>
      <w:r w:rsidR="0001361E" w:rsidRPr="00773C67">
        <w:rPr>
          <w:szCs w:val="22"/>
          <w:lang w:val="en-US"/>
        </w:rPr>
        <w:t xml:space="preserve">about 12, 27, 60, and 0% of </w:t>
      </w:r>
      <w:r w:rsidR="00477AD3" w:rsidRPr="00773C67">
        <w:rPr>
          <w:szCs w:val="22"/>
          <w:lang w:val="en-US"/>
        </w:rPr>
        <w:t xml:space="preserve">total </w:t>
      </w:r>
      <w:r w:rsidR="0001361E" w:rsidRPr="00773C67">
        <w:rPr>
          <w:szCs w:val="22"/>
          <w:lang w:val="en-US"/>
        </w:rPr>
        <w:t xml:space="preserve">sidewalk, respectively. </w:t>
      </w:r>
      <w:r w:rsidR="009F79C9">
        <w:rPr>
          <w:rFonts w:hint="eastAsia"/>
          <w:szCs w:val="22"/>
          <w:lang w:val="en-US"/>
        </w:rPr>
        <w:t>In such a case</w:t>
      </w:r>
      <w:r w:rsidR="00477AD3" w:rsidRPr="00773C67">
        <w:rPr>
          <w:szCs w:val="22"/>
          <w:lang w:val="en-US"/>
        </w:rPr>
        <w:t>, t</w:t>
      </w:r>
      <w:r w:rsidR="003C5FFF" w:rsidRPr="00773C67">
        <w:rPr>
          <w:szCs w:val="22"/>
          <w:lang w:val="en-US"/>
        </w:rPr>
        <w:t xml:space="preserve">he average power consumption </w:t>
      </w:r>
      <w:r w:rsidR="00E0108E">
        <w:rPr>
          <w:rFonts w:hint="eastAsia"/>
          <w:szCs w:val="22"/>
          <w:lang w:val="en-US"/>
        </w:rPr>
        <w:t xml:space="preserve">becomes </w:t>
      </w:r>
      <w:proofErr w:type="gramStart"/>
      <w:r w:rsidR="003C5FFF" w:rsidRPr="00773C67">
        <w:rPr>
          <w:szCs w:val="22"/>
          <w:lang w:val="en-US"/>
        </w:rPr>
        <w:t>0.354 units/</w:t>
      </w:r>
      <w:proofErr w:type="spellStart"/>
      <w:r w:rsidR="003C5FFF" w:rsidRPr="00773C67">
        <w:rPr>
          <w:szCs w:val="22"/>
          <w:lang w:val="en-US"/>
        </w:rPr>
        <w:t>subframe</w:t>
      </w:r>
      <w:proofErr w:type="spellEnd"/>
      <w:proofErr w:type="gramEnd"/>
      <w:r w:rsidR="00BD516E">
        <w:rPr>
          <w:szCs w:val="22"/>
          <w:lang w:val="en-US"/>
        </w:rPr>
        <w:t xml:space="preserve"> (=</w:t>
      </w:r>
      <m:oMath>
        <m:f>
          <m:fPr>
            <m:ctrlPr>
              <w:rPr>
                <w:rFonts w:ascii="Cambria Math" w:hAnsi="Cambria Math"/>
              </w:rPr>
            </m:ctrlPr>
          </m:fPr>
          <m:num>
            <m:r>
              <w:rPr>
                <w:rFonts w:ascii="Cambria Math" w:hAnsi="Cambria Math"/>
              </w:rPr>
              <m:t>1</m:t>
            </m:r>
          </m:num>
          <m:den>
            <m:r>
              <w:rPr>
                <w:rFonts w:ascii="Cambria Math" w:hAnsi="Cambria Math"/>
              </w:rPr>
              <m:t>7</m:t>
            </m:r>
          </m:den>
        </m:f>
        <m:r>
          <w:rPr>
            <w:rFonts w:ascii="Cambria Math" w:hAnsi="Cambria Math"/>
          </w:rPr>
          <m:t xml:space="preserve">*0.124+ </m:t>
        </m:r>
        <m:f>
          <m:fPr>
            <m:ctrlPr>
              <w:rPr>
                <w:rFonts w:ascii="Cambria Math" w:hAnsi="Cambria Math"/>
              </w:rPr>
            </m:ctrlPr>
          </m:fPr>
          <m:num>
            <m:r>
              <w:rPr>
                <w:rFonts w:ascii="Cambria Math" w:hAnsi="Cambria Math"/>
              </w:rPr>
              <m:t>2</m:t>
            </m:r>
          </m:num>
          <m:den>
            <m:r>
              <w:rPr>
                <w:rFonts w:ascii="Cambria Math" w:hAnsi="Cambria Math"/>
              </w:rPr>
              <m:t>7</m:t>
            </m:r>
          </m:den>
        </m:f>
        <m:r>
          <w:rPr>
            <w:rFonts w:ascii="Cambria Math" w:hAnsi="Cambria Math"/>
          </w:rPr>
          <m:t xml:space="preserve">*0.273+ </m:t>
        </m:r>
        <m:f>
          <m:fPr>
            <m:ctrlPr>
              <w:rPr>
                <w:rFonts w:ascii="Cambria Math" w:hAnsi="Cambria Math"/>
              </w:rPr>
            </m:ctrlPr>
          </m:fPr>
          <m:num>
            <m:r>
              <w:rPr>
                <w:rFonts w:ascii="Cambria Math" w:hAnsi="Cambria Math"/>
              </w:rPr>
              <m:t>3</m:t>
            </m:r>
          </m:num>
          <m:den>
            <m:r>
              <w:rPr>
                <w:rFonts w:ascii="Cambria Math" w:hAnsi="Cambria Math"/>
              </w:rPr>
              <m:t>7</m:t>
            </m:r>
          </m:den>
        </m:f>
        <m:r>
          <w:rPr>
            <w:rFonts w:ascii="Cambria Math" w:hAnsi="Cambria Math"/>
          </w:rPr>
          <m:t>*0.604)</m:t>
        </m:r>
      </m:oMath>
      <w:r w:rsidR="003C5FFF" w:rsidRPr="00773C67">
        <w:rPr>
          <w:szCs w:val="22"/>
          <w:lang w:val="en-US"/>
        </w:rPr>
        <w:t>.</w:t>
      </w:r>
      <w:r w:rsidR="00823109">
        <w:rPr>
          <w:rFonts w:hint="eastAsia"/>
          <w:szCs w:val="22"/>
          <w:lang w:val="en-US"/>
        </w:rPr>
        <w:t xml:space="preserve"> We note that the power consumption becomes </w:t>
      </w:r>
      <w:r w:rsidR="00BD516E">
        <w:rPr>
          <w:szCs w:val="22"/>
          <w:lang w:val="en-US"/>
        </w:rPr>
        <w:t>1</w:t>
      </w:r>
      <w:r w:rsidR="00BD516E">
        <w:rPr>
          <w:rFonts w:hint="eastAsia"/>
          <w:szCs w:val="22"/>
          <w:lang w:val="en-US"/>
        </w:rPr>
        <w:t xml:space="preserve"> </w:t>
      </w:r>
      <w:r w:rsidR="00823109">
        <w:rPr>
          <w:rFonts w:hint="eastAsia"/>
          <w:szCs w:val="22"/>
          <w:lang w:val="en-US"/>
        </w:rPr>
        <w:t>units/</w:t>
      </w:r>
      <w:proofErr w:type="spellStart"/>
      <w:r w:rsidR="00823109">
        <w:rPr>
          <w:rFonts w:hint="eastAsia"/>
          <w:szCs w:val="22"/>
          <w:lang w:val="en-US"/>
        </w:rPr>
        <w:t>subframe</w:t>
      </w:r>
      <w:proofErr w:type="spellEnd"/>
      <w:r w:rsidR="00823109">
        <w:rPr>
          <w:rFonts w:hint="eastAsia"/>
          <w:szCs w:val="22"/>
          <w:lang w:val="en-US"/>
        </w:rPr>
        <w:t xml:space="preserve"> if the UE monitors all the </w:t>
      </w:r>
      <w:proofErr w:type="spellStart"/>
      <w:r w:rsidR="00823109">
        <w:rPr>
          <w:rFonts w:hint="eastAsia"/>
          <w:szCs w:val="22"/>
          <w:lang w:val="en-US"/>
        </w:rPr>
        <w:t>subframes</w:t>
      </w:r>
      <w:proofErr w:type="spellEnd"/>
      <w:r w:rsidR="00823109">
        <w:rPr>
          <w:rFonts w:hint="eastAsia"/>
          <w:szCs w:val="22"/>
          <w:lang w:val="en-US"/>
        </w:rPr>
        <w:t>.</w:t>
      </w:r>
    </w:p>
    <w:p w:rsidR="003E06F5" w:rsidRPr="00773C67" w:rsidRDefault="00E62BDF" w:rsidP="000E6041">
      <w:pPr>
        <w:pStyle w:val="LGTdoc0"/>
        <w:spacing w:before="120" w:afterLines="0" w:after="0" w:line="240" w:lineRule="auto"/>
        <w:ind w:firstLine="360"/>
        <w:jc w:val="center"/>
      </w:pPr>
      <w:r>
        <w:rPr>
          <w:noProof/>
          <w:lang w:val="en-US"/>
        </w:rPr>
        <w:drawing>
          <wp:inline distT="0" distB="0" distL="0" distR="0" wp14:anchorId="6C988E30" wp14:editId="3393C4CB">
            <wp:extent cx="3160395" cy="368681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60395" cy="3686810"/>
                    </a:xfrm>
                    <a:prstGeom prst="rect">
                      <a:avLst/>
                    </a:prstGeom>
                    <a:noFill/>
                    <a:ln>
                      <a:noFill/>
                    </a:ln>
                  </pic:spPr>
                </pic:pic>
              </a:graphicData>
            </a:graphic>
          </wp:inline>
        </w:drawing>
      </w:r>
    </w:p>
    <w:p w:rsidR="000E6041" w:rsidRPr="00773C67" w:rsidRDefault="000E6041" w:rsidP="003C5FFF">
      <w:pPr>
        <w:pStyle w:val="LGTdoc0"/>
        <w:spacing w:before="120" w:afterLines="0" w:after="0" w:line="240" w:lineRule="auto"/>
        <w:ind w:firstLine="360"/>
        <w:jc w:val="center"/>
      </w:pPr>
      <w:proofErr w:type="gramStart"/>
      <w:r w:rsidRPr="00773C67">
        <w:t>Figure 2.</w:t>
      </w:r>
      <w:proofErr w:type="gramEnd"/>
      <w:r w:rsidRPr="00773C67">
        <w:t xml:space="preserve"> </w:t>
      </w:r>
      <w:proofErr w:type="spellStart"/>
      <w:r w:rsidR="003C5FFF" w:rsidRPr="00773C67">
        <w:t>Uu</w:t>
      </w:r>
      <w:proofErr w:type="spellEnd"/>
      <w:r w:rsidR="003C5FFF" w:rsidRPr="00773C67">
        <w:t>-based V2P</w:t>
      </w:r>
    </w:p>
    <w:p w:rsidR="003C5FFF" w:rsidRPr="00773C67" w:rsidRDefault="003C5FFF" w:rsidP="00DF1925">
      <w:pPr>
        <w:pStyle w:val="LGTdoc0"/>
        <w:spacing w:before="120" w:afterLines="0" w:after="0" w:line="240" w:lineRule="auto"/>
        <w:rPr>
          <w:szCs w:val="22"/>
          <w:lang w:val="en-US"/>
        </w:rPr>
      </w:pPr>
    </w:p>
    <w:p w:rsidR="00337843" w:rsidRPr="00773C67" w:rsidRDefault="00176508" w:rsidP="00F318F3">
      <w:pPr>
        <w:pStyle w:val="LGTdoc0"/>
        <w:spacing w:before="120" w:afterLines="0" w:after="0" w:line="240" w:lineRule="auto"/>
        <w:ind w:firstLine="360"/>
        <w:rPr>
          <w:szCs w:val="22"/>
          <w:lang w:val="en-US"/>
        </w:rPr>
      </w:pPr>
      <w:r w:rsidRPr="00773C67">
        <w:rPr>
          <w:lang w:val="en-US"/>
        </w:rPr>
        <w:lastRenderedPageBreak/>
        <w:t>Regarding</w:t>
      </w:r>
      <w:r w:rsidR="00337843" w:rsidRPr="00773C67">
        <w:rPr>
          <w:rFonts w:hint="eastAsia"/>
        </w:rPr>
        <w:t xml:space="preserve"> </w:t>
      </w:r>
      <w:r w:rsidR="00337843" w:rsidRPr="00773C67">
        <w:t xml:space="preserve">the power consumption </w:t>
      </w:r>
      <w:r w:rsidR="001C4681">
        <w:rPr>
          <w:rFonts w:hint="eastAsia"/>
        </w:rPr>
        <w:t>for</w:t>
      </w:r>
      <w:r w:rsidR="00337843" w:rsidRPr="00773C67">
        <w:t xml:space="preserve"> </w:t>
      </w:r>
      <w:proofErr w:type="spellStart"/>
      <w:r w:rsidR="00337843" w:rsidRPr="00773C67">
        <w:t>Uu</w:t>
      </w:r>
      <w:proofErr w:type="spellEnd"/>
      <w:r w:rsidR="00337843" w:rsidRPr="00773C67">
        <w:t>-based P2V message transmission,</w:t>
      </w:r>
      <w:r w:rsidRPr="00773C67">
        <w:rPr>
          <w:szCs w:val="22"/>
          <w:lang w:val="en-US"/>
        </w:rPr>
        <w:t xml:space="preserve"> overhead analys</w:t>
      </w:r>
      <w:r w:rsidR="0064010E">
        <w:rPr>
          <w:szCs w:val="22"/>
          <w:lang w:val="en-US"/>
        </w:rPr>
        <w:t>e</w:t>
      </w:r>
      <w:r w:rsidRPr="00773C67">
        <w:rPr>
          <w:szCs w:val="22"/>
          <w:lang w:val="en-US"/>
        </w:rPr>
        <w:t xml:space="preserve">s as discussed above </w:t>
      </w:r>
      <w:r w:rsidR="0064010E">
        <w:rPr>
          <w:szCs w:val="22"/>
          <w:lang w:val="en-US"/>
        </w:rPr>
        <w:t>are</w:t>
      </w:r>
      <w:r w:rsidRPr="00773C67">
        <w:rPr>
          <w:szCs w:val="22"/>
          <w:lang w:val="en-US"/>
        </w:rPr>
        <w:t xml:space="preserve"> used. </w:t>
      </w:r>
      <w:r w:rsidR="00681710" w:rsidRPr="00773C67">
        <w:rPr>
          <w:szCs w:val="22"/>
          <w:lang w:val="en-US"/>
        </w:rPr>
        <w:t xml:space="preserve">In Table C-5, power consumption of each </w:t>
      </w:r>
      <w:proofErr w:type="spellStart"/>
      <w:r w:rsidR="00681710" w:rsidRPr="00773C67">
        <w:rPr>
          <w:szCs w:val="22"/>
          <w:lang w:val="en-US"/>
        </w:rPr>
        <w:t>Uu</w:t>
      </w:r>
      <w:proofErr w:type="spellEnd"/>
      <w:r w:rsidR="00681710" w:rsidRPr="00773C67">
        <w:rPr>
          <w:szCs w:val="22"/>
          <w:lang w:val="en-US"/>
        </w:rPr>
        <w:t xml:space="preserve"> resource scheduling scheme is provided. According to this analysis, power consumption from SR with/without BSR type scheduling schemes is larger than SPS type scheduling scheme, and it is because it require more </w:t>
      </w:r>
      <w:r w:rsidR="00ED78E0" w:rsidRPr="00773C67">
        <w:rPr>
          <w:szCs w:val="22"/>
          <w:lang w:val="en-US"/>
        </w:rPr>
        <w:t>transmission/reception</w:t>
      </w:r>
      <w:r w:rsidR="00681710" w:rsidRPr="00773C67">
        <w:rPr>
          <w:szCs w:val="22"/>
          <w:lang w:val="en-US"/>
        </w:rPr>
        <w:t xml:space="preserve"> </w:t>
      </w:r>
      <w:r w:rsidR="00681710" w:rsidRPr="00773C67">
        <w:rPr>
          <w:rFonts w:hint="eastAsia"/>
          <w:szCs w:val="22"/>
          <w:lang w:val="en-US"/>
        </w:rPr>
        <w:t>f</w:t>
      </w:r>
      <w:r w:rsidR="00681710" w:rsidRPr="00773C67">
        <w:rPr>
          <w:szCs w:val="22"/>
          <w:lang w:val="en-US"/>
        </w:rPr>
        <w:t>or scheduling request, buffer status report and DL resource allocation.</w:t>
      </w:r>
      <w:r w:rsidR="000936E1">
        <w:rPr>
          <w:szCs w:val="22"/>
          <w:lang w:val="en-US"/>
        </w:rPr>
        <w:t xml:space="preserve"> </w:t>
      </w:r>
      <w:r w:rsidR="001A1B1D">
        <w:rPr>
          <w:rFonts w:hint="eastAsia"/>
          <w:szCs w:val="22"/>
          <w:lang w:val="en-US"/>
        </w:rPr>
        <w:t xml:space="preserve">It is noted that this analysis </w:t>
      </w:r>
      <w:r w:rsidR="000936E1">
        <w:rPr>
          <w:szCs w:val="22"/>
          <w:lang w:val="en-US"/>
        </w:rPr>
        <w:t>assume</w:t>
      </w:r>
      <w:r w:rsidR="001A1B1D">
        <w:rPr>
          <w:rFonts w:hint="eastAsia"/>
          <w:szCs w:val="22"/>
          <w:lang w:val="en-US"/>
        </w:rPr>
        <w:t>s</w:t>
      </w:r>
      <w:r w:rsidR="000936E1">
        <w:rPr>
          <w:szCs w:val="22"/>
          <w:lang w:val="en-US"/>
        </w:rPr>
        <w:t xml:space="preserve"> no GPS operation, but there can be additional power consumption by GPS operation and it affected by GPS handling algorithm. </w:t>
      </w:r>
    </w:p>
    <w:p w:rsidR="00246413" w:rsidRPr="00773C67" w:rsidRDefault="00246413" w:rsidP="00F318F3">
      <w:pPr>
        <w:pStyle w:val="LGTdoc0"/>
        <w:spacing w:before="120" w:afterLines="0" w:after="0" w:line="240" w:lineRule="auto"/>
        <w:ind w:firstLine="360"/>
        <w:rPr>
          <w:szCs w:val="22"/>
          <w:lang w:val="en-US"/>
        </w:rPr>
      </w:pPr>
    </w:p>
    <w:p w:rsidR="004B2E23" w:rsidRPr="00773C67" w:rsidRDefault="004B2E23" w:rsidP="004B2E23">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w:t>
      </w:r>
      <w:r w:rsidR="00773C67" w:rsidRPr="00773C67">
        <w:rPr>
          <w:b/>
          <w:szCs w:val="22"/>
          <w:lang w:val="en-US"/>
        </w:rPr>
        <w:t>V2P</w:t>
      </w:r>
      <w:r w:rsidRPr="00773C67">
        <w:rPr>
          <w:b/>
          <w:szCs w:val="22"/>
          <w:lang w:val="en-US"/>
        </w:rPr>
        <w:t xml:space="preserve"> study needs to consider network signaling for informing valid </w:t>
      </w:r>
      <w:proofErr w:type="spellStart"/>
      <w:r w:rsidRPr="00773C67">
        <w:rPr>
          <w:b/>
          <w:szCs w:val="22"/>
          <w:lang w:val="en-US"/>
        </w:rPr>
        <w:t>subframe</w:t>
      </w:r>
      <w:proofErr w:type="spellEnd"/>
      <w:r w:rsidRPr="00773C67">
        <w:rPr>
          <w:b/>
          <w:szCs w:val="22"/>
          <w:lang w:val="en-US"/>
        </w:rPr>
        <w:t xml:space="preserve"> and </w:t>
      </w:r>
      <w:proofErr w:type="spellStart"/>
      <w:r w:rsidRPr="00773C67">
        <w:rPr>
          <w:b/>
          <w:szCs w:val="22"/>
          <w:lang w:val="en-US"/>
        </w:rPr>
        <w:t>Uu</w:t>
      </w:r>
      <w:proofErr w:type="spellEnd"/>
      <w:r w:rsidRPr="00773C67">
        <w:rPr>
          <w:b/>
          <w:szCs w:val="22"/>
          <w:lang w:val="en-US"/>
        </w:rPr>
        <w:t xml:space="preserve"> resource scheduling scheme for overhead reduction.</w:t>
      </w:r>
    </w:p>
    <w:p w:rsidR="00246413" w:rsidRPr="00773C67" w:rsidRDefault="00246413" w:rsidP="00F318F3">
      <w:pPr>
        <w:pStyle w:val="LGTdoc0"/>
        <w:spacing w:before="120" w:afterLines="0" w:after="0" w:line="240" w:lineRule="auto"/>
        <w:ind w:firstLine="360"/>
        <w:rPr>
          <w:szCs w:val="22"/>
          <w:lang w:val="en-US"/>
        </w:rPr>
      </w:pPr>
    </w:p>
    <w:p w:rsidR="00296E78" w:rsidRPr="00773C67" w:rsidRDefault="00C075FE" w:rsidP="00296E78">
      <w:pPr>
        <w:pStyle w:val="LGTdoc1"/>
        <w:numPr>
          <w:ilvl w:val="0"/>
          <w:numId w:val="3"/>
        </w:numPr>
        <w:spacing w:beforeLines="0" w:after="0" w:afterAutospacing="0"/>
        <w:rPr>
          <w:lang w:val="en-US"/>
        </w:rPr>
      </w:pPr>
      <w:r w:rsidRPr="00773C67">
        <w:rPr>
          <w:rFonts w:hint="eastAsia"/>
          <w:lang w:val="en-US"/>
        </w:rPr>
        <w:t>Conclusion</w:t>
      </w:r>
    </w:p>
    <w:p w:rsidR="001F6DFC" w:rsidRPr="00773C67" w:rsidRDefault="00527E81" w:rsidP="002B1715">
      <w:pPr>
        <w:pStyle w:val="LGTdoc0"/>
        <w:spacing w:before="120" w:afterLines="0" w:after="0" w:line="240" w:lineRule="auto"/>
        <w:ind w:firstLine="360"/>
        <w:rPr>
          <w:szCs w:val="22"/>
          <w:lang w:val="en-US"/>
        </w:rPr>
      </w:pPr>
      <w:r w:rsidRPr="00773C67">
        <w:rPr>
          <w:rFonts w:hint="eastAsia"/>
          <w:szCs w:val="22"/>
          <w:lang w:val="en-US"/>
        </w:rPr>
        <w:t xml:space="preserve">This contribution </w:t>
      </w:r>
      <w:r w:rsidR="007F447D" w:rsidRPr="00773C67">
        <w:rPr>
          <w:rFonts w:hint="eastAsia"/>
          <w:szCs w:val="22"/>
          <w:lang w:val="en-US"/>
        </w:rPr>
        <w:t xml:space="preserve">discussed </w:t>
      </w:r>
      <w:r w:rsidR="004B2E23" w:rsidRPr="00773C67">
        <w:rPr>
          <w:rFonts w:hint="eastAsia"/>
          <w:szCs w:val="22"/>
          <w:lang w:val="en-US"/>
        </w:rPr>
        <w:t xml:space="preserve">on feasibility of </w:t>
      </w:r>
      <w:proofErr w:type="spellStart"/>
      <w:r w:rsidR="004B2E23" w:rsidRPr="00773C67">
        <w:rPr>
          <w:rFonts w:hint="eastAsia"/>
          <w:szCs w:val="22"/>
          <w:lang w:val="en-US"/>
        </w:rPr>
        <w:t>Uu</w:t>
      </w:r>
      <w:proofErr w:type="spellEnd"/>
      <w:r w:rsidR="004B2E23" w:rsidRPr="00773C67">
        <w:rPr>
          <w:rFonts w:hint="eastAsia"/>
          <w:szCs w:val="22"/>
          <w:lang w:val="en-US"/>
        </w:rPr>
        <w:t xml:space="preserve"> transport for V2V and V2P</w:t>
      </w:r>
      <w:r w:rsidR="004B2E23" w:rsidRPr="00773C67">
        <w:rPr>
          <w:szCs w:val="22"/>
          <w:lang w:val="en-US"/>
        </w:rPr>
        <w:t xml:space="preserve">. </w:t>
      </w:r>
      <w:r w:rsidR="00DB2141">
        <w:rPr>
          <w:rFonts w:hint="eastAsia"/>
          <w:szCs w:val="22"/>
          <w:lang w:val="en-US"/>
        </w:rPr>
        <w:t xml:space="preserve">It is basically feasible to support V2V and V2P using </w:t>
      </w:r>
      <w:proofErr w:type="spellStart"/>
      <w:r w:rsidR="00DB2141">
        <w:rPr>
          <w:rFonts w:hint="eastAsia"/>
          <w:szCs w:val="22"/>
          <w:lang w:val="en-US"/>
        </w:rPr>
        <w:t>Uu</w:t>
      </w:r>
      <w:proofErr w:type="spellEnd"/>
      <w:r w:rsidR="00DB2141">
        <w:rPr>
          <w:rFonts w:hint="eastAsia"/>
          <w:szCs w:val="22"/>
          <w:lang w:val="en-US"/>
        </w:rPr>
        <w:t xml:space="preserve"> transport, but some enhancement is necessary for more efficient operations. </w:t>
      </w:r>
      <w:r w:rsidR="004B2E23" w:rsidRPr="00773C67">
        <w:rPr>
          <w:szCs w:val="22"/>
          <w:lang w:val="en-US"/>
        </w:rPr>
        <w:t>The discussions can be summarized as follows:</w:t>
      </w:r>
    </w:p>
    <w:p w:rsidR="004B2E23" w:rsidRPr="00773C67" w:rsidRDefault="004B2E23" w:rsidP="004B2E23">
      <w:pPr>
        <w:pStyle w:val="LGTdoc0"/>
        <w:spacing w:before="100" w:beforeAutospacing="1" w:afterLines="0" w:after="100" w:afterAutospacing="1" w:line="240" w:lineRule="auto"/>
        <w:rPr>
          <w:b/>
          <w:szCs w:val="22"/>
          <w:lang w:val="en-US"/>
        </w:rPr>
      </w:pPr>
      <w:r w:rsidRPr="00773C67">
        <w:rPr>
          <w:rFonts w:hint="eastAsia"/>
          <w:b/>
          <w:szCs w:val="22"/>
          <w:lang w:val="en-US"/>
        </w:rPr>
        <w:t>Observation: DL multicast/broadcast can be beneficial in improving the performance of the urban cases, e.g., by forwarding V2X messages relayed via RSUs located at the intersection.</w:t>
      </w:r>
    </w:p>
    <w:p w:rsidR="004B2E23" w:rsidRPr="00773C67" w:rsidRDefault="004B2E23" w:rsidP="004B2E23">
      <w:pPr>
        <w:pStyle w:val="LGTdoc0"/>
        <w:spacing w:before="120" w:afterLines="0" w:after="0" w:line="240" w:lineRule="auto"/>
        <w:rPr>
          <w:b/>
          <w:szCs w:val="22"/>
          <w:lang w:val="en-US"/>
        </w:rPr>
      </w:pPr>
      <w:r w:rsidRPr="00773C67">
        <w:rPr>
          <w:rFonts w:hint="eastAsia"/>
          <w:b/>
          <w:szCs w:val="22"/>
          <w:lang w:val="en-US"/>
        </w:rPr>
        <w:t>Proposal: V2X study needs to consider enhanced DL multicast/broadcast which enables dynamic multi-cell coordinated transmission with less overhead.</w:t>
      </w:r>
    </w:p>
    <w:p w:rsidR="004B2E23" w:rsidRPr="00773C67" w:rsidRDefault="004B2E23" w:rsidP="004B2E23">
      <w:pPr>
        <w:pStyle w:val="LGTdoc0"/>
        <w:spacing w:before="120" w:afterLines="0" w:after="0" w:line="240" w:lineRule="auto"/>
        <w:rPr>
          <w:b/>
          <w:szCs w:val="22"/>
          <w:lang w:val="en-US"/>
        </w:rPr>
      </w:pPr>
      <w:r w:rsidRPr="00773C67">
        <w:rPr>
          <w:rFonts w:hint="eastAsia"/>
          <w:b/>
          <w:szCs w:val="22"/>
          <w:lang w:val="en-US"/>
        </w:rPr>
        <w:t>Observation:</w:t>
      </w:r>
      <w:r w:rsidRPr="00773C67">
        <w:rPr>
          <w:b/>
          <w:szCs w:val="22"/>
          <w:lang w:val="en-US"/>
        </w:rPr>
        <w:t xml:space="preserve"> Further studies (e.g., </w:t>
      </w:r>
      <w:proofErr w:type="spellStart"/>
      <w:r w:rsidRPr="00773C67">
        <w:rPr>
          <w:b/>
          <w:szCs w:val="22"/>
          <w:lang w:val="en-US"/>
        </w:rPr>
        <w:t>Uu</w:t>
      </w:r>
      <w:proofErr w:type="spellEnd"/>
      <w:r w:rsidRPr="00773C67">
        <w:rPr>
          <w:b/>
          <w:szCs w:val="22"/>
          <w:lang w:val="en-US"/>
        </w:rPr>
        <w:t xml:space="preserve"> resource scheduling for V2X) are needed for overhead reduction.</w:t>
      </w:r>
    </w:p>
    <w:p w:rsidR="004B2E23" w:rsidRPr="00773C67" w:rsidRDefault="004B2E23" w:rsidP="004B2E23">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The latency caused by HO/HOF should be considered in V2X study.</w:t>
      </w:r>
    </w:p>
    <w:p w:rsidR="00773C67" w:rsidRPr="00773C67" w:rsidRDefault="00773C67" w:rsidP="00773C67">
      <w:pPr>
        <w:pStyle w:val="LGTdoc0"/>
        <w:spacing w:before="100" w:beforeAutospacing="1" w:afterLines="0" w:after="100" w:afterAutospacing="1" w:line="240" w:lineRule="auto"/>
        <w:rPr>
          <w:szCs w:val="22"/>
          <w:lang w:val="en-US"/>
        </w:rPr>
      </w:pPr>
      <w:r w:rsidRPr="00773C67">
        <w:rPr>
          <w:rFonts w:hint="eastAsia"/>
          <w:b/>
          <w:szCs w:val="22"/>
          <w:lang w:val="en-US"/>
        </w:rPr>
        <w:t>Observation:</w:t>
      </w:r>
      <w:r w:rsidRPr="00773C67">
        <w:rPr>
          <w:b/>
          <w:szCs w:val="22"/>
          <w:lang w:val="en-US"/>
        </w:rPr>
        <w:t xml:space="preserve"> V2P study needs to consider network signaling for informing valid </w:t>
      </w:r>
      <w:proofErr w:type="spellStart"/>
      <w:r w:rsidRPr="00773C67">
        <w:rPr>
          <w:b/>
          <w:szCs w:val="22"/>
          <w:lang w:val="en-US"/>
        </w:rPr>
        <w:t>subframe</w:t>
      </w:r>
      <w:proofErr w:type="spellEnd"/>
      <w:r w:rsidRPr="00773C67">
        <w:rPr>
          <w:b/>
          <w:szCs w:val="22"/>
          <w:lang w:val="en-US"/>
        </w:rPr>
        <w:t xml:space="preserve"> and </w:t>
      </w:r>
      <w:proofErr w:type="spellStart"/>
      <w:r w:rsidRPr="00773C67">
        <w:rPr>
          <w:b/>
          <w:szCs w:val="22"/>
          <w:lang w:val="en-US"/>
        </w:rPr>
        <w:t>Uu</w:t>
      </w:r>
      <w:proofErr w:type="spellEnd"/>
      <w:r w:rsidRPr="00773C67">
        <w:rPr>
          <w:b/>
          <w:szCs w:val="22"/>
          <w:lang w:val="en-US"/>
        </w:rPr>
        <w:t xml:space="preserve"> resource scheduling scheme for overhead reduction.</w:t>
      </w:r>
    </w:p>
    <w:p w:rsidR="004B2E23" w:rsidRPr="00773C67" w:rsidRDefault="004B2E23" w:rsidP="004B2E23">
      <w:pPr>
        <w:pStyle w:val="LGTdoc0"/>
        <w:spacing w:before="120" w:afterLines="0" w:after="0" w:line="240" w:lineRule="auto"/>
        <w:rPr>
          <w:szCs w:val="22"/>
          <w:lang w:val="en-US"/>
        </w:rPr>
      </w:pPr>
    </w:p>
    <w:p w:rsidR="00DD4190" w:rsidRPr="00773C67" w:rsidRDefault="00DD4190" w:rsidP="00DD4190">
      <w:pPr>
        <w:pStyle w:val="LGTdoc0"/>
        <w:spacing w:before="120" w:afterLines="0" w:after="0" w:line="240" w:lineRule="auto"/>
        <w:rPr>
          <w:sz w:val="20"/>
          <w:szCs w:val="20"/>
          <w:lang w:val="en-US"/>
        </w:rPr>
      </w:pPr>
      <w:r w:rsidRPr="00773C67">
        <w:rPr>
          <w:rFonts w:ascii="Arial" w:hAnsi="Arial" w:cs="Arial"/>
          <w:b/>
          <w:snapToGrid w:val="0"/>
          <w:sz w:val="24"/>
          <w:lang w:val="en-US"/>
        </w:rPr>
        <w:t>______________________________________________________________________</w:t>
      </w:r>
    </w:p>
    <w:p w:rsidR="00DD4190" w:rsidRPr="00773C67" w:rsidRDefault="00DD4190" w:rsidP="00DD4190">
      <w:pPr>
        <w:pStyle w:val="LGTdoc0"/>
        <w:spacing w:before="120" w:afterLines="0" w:after="0" w:line="240" w:lineRule="auto"/>
        <w:rPr>
          <w:b/>
          <w:sz w:val="28"/>
          <w:szCs w:val="28"/>
          <w:lang w:val="en-US"/>
        </w:rPr>
      </w:pPr>
      <w:r w:rsidRPr="00773C67">
        <w:rPr>
          <w:b/>
          <w:sz w:val="28"/>
          <w:szCs w:val="28"/>
          <w:lang w:val="en-US"/>
        </w:rPr>
        <w:t>Reference</w:t>
      </w:r>
    </w:p>
    <w:p w:rsidR="003B6D16" w:rsidRPr="00773C67" w:rsidRDefault="003B6D16" w:rsidP="008B2E68">
      <w:pPr>
        <w:pStyle w:val="LGTdoc0"/>
        <w:spacing w:before="120" w:afterLines="0" w:after="0" w:line="240" w:lineRule="auto"/>
        <w:rPr>
          <w:szCs w:val="22"/>
          <w:lang w:val="en-US"/>
        </w:rPr>
      </w:pPr>
      <w:r w:rsidRPr="00773C67">
        <w:rPr>
          <w:rFonts w:hint="eastAsia"/>
          <w:szCs w:val="22"/>
          <w:lang w:val="en-US"/>
        </w:rPr>
        <w:t xml:space="preserve">[1] </w:t>
      </w:r>
      <w:r w:rsidRPr="00773C67">
        <w:rPr>
          <w:szCs w:val="22"/>
          <w:lang w:val="en-US"/>
        </w:rPr>
        <w:t>RP-151109</w:t>
      </w:r>
      <w:r w:rsidRPr="00773C67">
        <w:rPr>
          <w:rFonts w:hint="eastAsia"/>
          <w:szCs w:val="22"/>
          <w:lang w:val="en-US"/>
        </w:rPr>
        <w:t xml:space="preserve">, </w:t>
      </w:r>
      <w:r w:rsidRPr="00773C67">
        <w:rPr>
          <w:szCs w:val="22"/>
          <w:lang w:val="en-US"/>
        </w:rPr>
        <w:t>“New SI proposal: Feasibility Study on LTE-based V2X Services</w:t>
      </w:r>
      <w:r w:rsidRPr="00773C67">
        <w:rPr>
          <w:rFonts w:hint="eastAsia"/>
          <w:szCs w:val="22"/>
          <w:lang w:val="en-US"/>
        </w:rPr>
        <w:t>,</w:t>
      </w:r>
      <w:r w:rsidRPr="00773C67">
        <w:rPr>
          <w:szCs w:val="22"/>
          <w:lang w:val="en-US"/>
        </w:rPr>
        <w:t>”</w:t>
      </w:r>
      <w:r w:rsidRPr="00773C67">
        <w:rPr>
          <w:rFonts w:hint="eastAsia"/>
          <w:szCs w:val="22"/>
          <w:lang w:val="en-US"/>
        </w:rPr>
        <w:t xml:space="preserve"> </w:t>
      </w:r>
      <w:r w:rsidRPr="00773C67">
        <w:rPr>
          <w:szCs w:val="22"/>
          <w:lang w:val="en-US"/>
        </w:rPr>
        <w:t>LG Electronics, CATT, Vodafone, Huawei</w:t>
      </w:r>
      <w:r w:rsidRPr="00773C67">
        <w:rPr>
          <w:rFonts w:hint="eastAsia"/>
          <w:szCs w:val="22"/>
          <w:lang w:val="en-US"/>
        </w:rPr>
        <w:t>.</w:t>
      </w:r>
    </w:p>
    <w:p w:rsidR="00A37557" w:rsidRPr="00773C67" w:rsidRDefault="00A37557" w:rsidP="00A37557">
      <w:pPr>
        <w:pStyle w:val="LGTdoc0"/>
        <w:spacing w:before="120" w:afterLines="0" w:after="0" w:line="240" w:lineRule="auto"/>
        <w:rPr>
          <w:rFonts w:ascii="Times" w:eastAsia="맑은 고딕" w:hAnsi="Times"/>
          <w:kern w:val="0"/>
        </w:rPr>
      </w:pPr>
      <w:r w:rsidRPr="00773C67">
        <w:rPr>
          <w:rFonts w:ascii="Times" w:eastAsia="맑은 고딕" w:hAnsi="Times" w:hint="eastAsia"/>
          <w:kern w:val="0"/>
        </w:rPr>
        <w:t xml:space="preserve">[2] </w:t>
      </w:r>
      <w:r w:rsidRPr="00773C67">
        <w:rPr>
          <w:rFonts w:ascii="Times" w:eastAsia="맑은 고딕" w:hAnsi="Times"/>
          <w:kern w:val="0"/>
        </w:rPr>
        <w:t>R2-156517</w:t>
      </w:r>
      <w:r w:rsidRPr="00773C67">
        <w:rPr>
          <w:rFonts w:ascii="Times" w:eastAsia="맑은 고딕" w:hAnsi="Times" w:hint="eastAsia"/>
          <w:kern w:val="0"/>
        </w:rPr>
        <w:t xml:space="preserve">, </w:t>
      </w:r>
      <w:r w:rsidRPr="00773C67">
        <w:rPr>
          <w:rFonts w:ascii="Times" w:eastAsia="맑은 고딕" w:hAnsi="Times"/>
          <w:kern w:val="0"/>
        </w:rPr>
        <w:t xml:space="preserve">“Initial analysis and challenges for V2V service over </w:t>
      </w:r>
      <w:proofErr w:type="spellStart"/>
      <w:r w:rsidRPr="00773C67">
        <w:rPr>
          <w:rFonts w:ascii="Times" w:eastAsia="맑은 고딕" w:hAnsi="Times"/>
          <w:kern w:val="0"/>
        </w:rPr>
        <w:t>Uu</w:t>
      </w:r>
      <w:proofErr w:type="spellEnd"/>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rFonts w:ascii="Times" w:eastAsia="맑은 고딕" w:hAnsi="Times"/>
          <w:kern w:val="0"/>
        </w:rPr>
        <w:t>LG Electronics Inc.</w:t>
      </w:r>
    </w:p>
    <w:p w:rsidR="00A90142" w:rsidRPr="00773C67" w:rsidRDefault="00DF1925" w:rsidP="008B2E68">
      <w:pPr>
        <w:pStyle w:val="LGTdoc0"/>
        <w:spacing w:before="120" w:afterLines="0" w:after="0" w:line="240" w:lineRule="auto"/>
        <w:rPr>
          <w:szCs w:val="22"/>
          <w:lang w:val="en-US"/>
        </w:rPr>
      </w:pPr>
      <w:r w:rsidRPr="00773C67">
        <w:rPr>
          <w:rFonts w:hint="eastAsia"/>
          <w:szCs w:val="22"/>
          <w:lang w:val="en-US"/>
        </w:rPr>
        <w:t>[3</w:t>
      </w:r>
      <w:r w:rsidR="00F57108" w:rsidRPr="00773C67">
        <w:rPr>
          <w:rFonts w:hint="eastAsia"/>
          <w:szCs w:val="22"/>
          <w:lang w:val="en-US"/>
        </w:rPr>
        <w:t xml:space="preserve">] </w:t>
      </w:r>
      <w:r w:rsidR="00BE5737" w:rsidRPr="00773C67">
        <w:rPr>
          <w:szCs w:val="22"/>
          <w:lang w:val="en-US"/>
        </w:rPr>
        <w:t>R2-155002</w:t>
      </w:r>
      <w:r w:rsidR="00BE5737" w:rsidRPr="00773C67">
        <w:rPr>
          <w:rFonts w:hint="eastAsia"/>
          <w:szCs w:val="22"/>
          <w:lang w:val="en-US"/>
        </w:rPr>
        <w:t xml:space="preserve">, </w:t>
      </w:r>
      <w:r w:rsidR="00BE5737" w:rsidRPr="00773C67">
        <w:rPr>
          <w:szCs w:val="22"/>
          <w:lang w:val="en-US"/>
        </w:rPr>
        <w:t>“Email discussion - [91bis#06</w:t>
      </w:r>
      <w:proofErr w:type="gramStart"/>
      <w:r w:rsidR="00BE5737" w:rsidRPr="00773C67">
        <w:rPr>
          <w:szCs w:val="22"/>
          <w:lang w:val="en-US"/>
        </w:rPr>
        <w:t>][</w:t>
      </w:r>
      <w:proofErr w:type="gramEnd"/>
      <w:r w:rsidR="00BE5737" w:rsidRPr="00773C67">
        <w:rPr>
          <w:szCs w:val="22"/>
          <w:lang w:val="en-US"/>
        </w:rPr>
        <w:t>LTE/V2X] Capture agreements in TP</w:t>
      </w:r>
      <w:r w:rsidR="00BE5737" w:rsidRPr="00773C67">
        <w:rPr>
          <w:rFonts w:hint="eastAsia"/>
          <w:szCs w:val="22"/>
          <w:lang w:val="en-US"/>
        </w:rPr>
        <w:t>,</w:t>
      </w:r>
      <w:r w:rsidR="00BE5737" w:rsidRPr="00773C67">
        <w:rPr>
          <w:szCs w:val="22"/>
          <w:lang w:val="en-US"/>
        </w:rPr>
        <w:t>”</w:t>
      </w:r>
      <w:r w:rsidR="00BE5737" w:rsidRPr="00773C67">
        <w:rPr>
          <w:rFonts w:hint="eastAsia"/>
          <w:szCs w:val="22"/>
          <w:lang w:val="en-US"/>
        </w:rPr>
        <w:t xml:space="preserve"> </w:t>
      </w:r>
      <w:r w:rsidR="00BE5737" w:rsidRPr="00773C67">
        <w:rPr>
          <w:szCs w:val="22"/>
          <w:lang w:val="en-US"/>
        </w:rPr>
        <w:t>LG Electronics (Rapporteur)</w:t>
      </w:r>
      <w:r w:rsidR="003710CF" w:rsidRPr="00773C67">
        <w:rPr>
          <w:rFonts w:hint="eastAsia"/>
          <w:szCs w:val="22"/>
          <w:lang w:val="en-US"/>
        </w:rPr>
        <w:t>.</w:t>
      </w:r>
    </w:p>
    <w:p w:rsidR="00DA329C" w:rsidRPr="00773C67" w:rsidRDefault="00DA329C" w:rsidP="008B2E68">
      <w:pPr>
        <w:pStyle w:val="LGTdoc0"/>
        <w:spacing w:before="120" w:afterLines="0" w:after="0" w:line="240" w:lineRule="auto"/>
        <w:rPr>
          <w:szCs w:val="22"/>
          <w:lang w:val="en-US"/>
        </w:rPr>
      </w:pPr>
      <w:r w:rsidRPr="00773C67">
        <w:rPr>
          <w:rFonts w:ascii="Times" w:eastAsia="맑은 고딕" w:hAnsi="Times" w:hint="eastAsia"/>
          <w:kern w:val="0"/>
        </w:rPr>
        <w:t xml:space="preserve">[4] </w:t>
      </w:r>
      <w:r w:rsidRPr="00773C67">
        <w:rPr>
          <w:rFonts w:ascii="Times" w:eastAsia="맑은 고딕" w:hAnsi="Times"/>
          <w:kern w:val="0"/>
        </w:rPr>
        <w:t>R1-156891</w:t>
      </w:r>
      <w:r w:rsidRPr="00773C67">
        <w:rPr>
          <w:rFonts w:ascii="Times" w:eastAsia="맑은 고딕" w:hAnsi="Times" w:hint="eastAsia"/>
          <w:kern w:val="0"/>
        </w:rPr>
        <w:t xml:space="preserve">, </w:t>
      </w:r>
      <w:r w:rsidRPr="00773C67">
        <w:rPr>
          <w:rFonts w:ascii="Times" w:eastAsia="맑은 고딕" w:hAnsi="Times"/>
          <w:kern w:val="0"/>
        </w:rPr>
        <w:t>“Discussion on enhancement for PC5 based V2V resource allocation</w:t>
      </w:r>
      <w:r w:rsidRPr="00773C67">
        <w:rPr>
          <w:rFonts w:ascii="Times" w:eastAsia="맑은 고딕" w:hAnsi="Times" w:hint="eastAsia"/>
          <w:kern w:val="0"/>
        </w:rPr>
        <w:t>,</w:t>
      </w:r>
      <w:r w:rsidRPr="00773C67">
        <w:rPr>
          <w:rFonts w:ascii="Times" w:eastAsia="맑은 고딕" w:hAnsi="Times"/>
          <w:kern w:val="0"/>
        </w:rPr>
        <w:t>”</w:t>
      </w:r>
      <w:r w:rsidRPr="00773C67">
        <w:rPr>
          <w:rFonts w:ascii="Times" w:eastAsia="맑은 고딕" w:hAnsi="Times" w:hint="eastAsia"/>
          <w:kern w:val="0"/>
        </w:rPr>
        <w:t xml:space="preserve"> </w:t>
      </w:r>
      <w:r w:rsidRPr="00773C67">
        <w:rPr>
          <w:szCs w:val="22"/>
          <w:lang w:val="en-US"/>
        </w:rPr>
        <w:t>LG Electronics</w:t>
      </w:r>
      <w:r w:rsidRPr="00773C67">
        <w:rPr>
          <w:rFonts w:hint="eastAsia"/>
          <w:szCs w:val="22"/>
          <w:lang w:val="en-US"/>
        </w:rPr>
        <w:t>.</w:t>
      </w:r>
    </w:p>
    <w:p w:rsidR="00DF1925" w:rsidRPr="00773C67" w:rsidRDefault="00F803D2" w:rsidP="008B2E68">
      <w:pPr>
        <w:pStyle w:val="LGTdoc0"/>
        <w:spacing w:before="120" w:afterLines="0" w:after="0" w:line="240" w:lineRule="auto"/>
        <w:rPr>
          <w:szCs w:val="22"/>
          <w:lang w:val="en-US"/>
        </w:rPr>
      </w:pPr>
      <w:r w:rsidRPr="00773C67">
        <w:rPr>
          <w:rFonts w:hint="eastAsia"/>
          <w:szCs w:val="22"/>
          <w:lang w:val="en-US"/>
        </w:rPr>
        <w:t xml:space="preserve">[5] R1-160646, </w:t>
      </w:r>
      <w:r w:rsidRPr="00773C67">
        <w:rPr>
          <w:szCs w:val="22"/>
          <w:lang w:val="en-US"/>
        </w:rPr>
        <w:t>“Discussion on potential enhancement areas for multi-cell multicast/broadcast,” LG Electronics.</w:t>
      </w:r>
    </w:p>
    <w:p w:rsidR="00DF1925" w:rsidRPr="00773C67" w:rsidRDefault="00F803D2" w:rsidP="008B2E68">
      <w:pPr>
        <w:pStyle w:val="LGTdoc0"/>
        <w:spacing w:before="120" w:afterLines="0" w:after="0" w:line="240" w:lineRule="auto"/>
        <w:rPr>
          <w:rFonts w:ascii="Times" w:eastAsia="맑은 고딕" w:hAnsi="Times"/>
          <w:kern w:val="0"/>
        </w:rPr>
      </w:pPr>
      <w:r w:rsidRPr="00773C67">
        <w:rPr>
          <w:rFonts w:hint="eastAsia"/>
          <w:szCs w:val="22"/>
          <w:lang w:val="en-US"/>
        </w:rPr>
        <w:t xml:space="preserve">[6] </w:t>
      </w:r>
      <w:r w:rsidRPr="00773C67">
        <w:rPr>
          <w:rFonts w:ascii="Times" w:eastAsia="맑은 고딕" w:hAnsi="Times"/>
          <w:kern w:val="0"/>
        </w:rPr>
        <w:t>SP-150545</w:t>
      </w:r>
      <w:r w:rsidRPr="00773C67">
        <w:rPr>
          <w:rFonts w:ascii="Times" w:eastAsia="맑은 고딕" w:hAnsi="Times" w:hint="eastAsia"/>
          <w:kern w:val="0"/>
        </w:rPr>
        <w:t xml:space="preserve">, </w:t>
      </w:r>
      <w:proofErr w:type="gramStart"/>
      <w:r w:rsidRPr="00773C67">
        <w:rPr>
          <w:rFonts w:ascii="Times" w:eastAsia="맑은 고딕" w:hAnsi="Times"/>
          <w:kern w:val="0"/>
        </w:rPr>
        <w:t>3GPP TR 22.885 V1.0.0</w:t>
      </w:r>
      <w:proofErr w:type="gramEnd"/>
      <w:r w:rsidRPr="00773C67">
        <w:rPr>
          <w:rFonts w:ascii="Times" w:eastAsia="맑은 고딕" w:hAnsi="Times" w:hint="eastAsia"/>
          <w:kern w:val="0"/>
        </w:rPr>
        <w:t xml:space="preserve">: </w:t>
      </w:r>
      <w:r w:rsidRPr="00773C67">
        <w:rPr>
          <w:rFonts w:ascii="Times" w:eastAsia="맑은 고딕" w:hAnsi="Times"/>
          <w:kern w:val="0"/>
        </w:rPr>
        <w:t>Study on LTE Support for V2X Services, Sep. 2015</w:t>
      </w:r>
      <w:r w:rsidRPr="00773C67">
        <w:rPr>
          <w:rFonts w:ascii="Times" w:eastAsia="맑은 고딕" w:hAnsi="Times" w:hint="eastAsia"/>
          <w:kern w:val="0"/>
        </w:rPr>
        <w:t>.</w:t>
      </w:r>
    </w:p>
    <w:p w:rsidR="00337843" w:rsidRPr="00773C67" w:rsidRDefault="00337843" w:rsidP="008B2E68">
      <w:pPr>
        <w:pStyle w:val="LGTdoc0"/>
        <w:spacing w:before="120" w:afterLines="0" w:after="0" w:line="240" w:lineRule="auto"/>
        <w:rPr>
          <w:szCs w:val="22"/>
          <w:lang w:val="en-US"/>
        </w:rPr>
      </w:pPr>
      <w:r w:rsidRPr="00773C67">
        <w:rPr>
          <w:rFonts w:ascii="Times" w:eastAsia="맑은 고딕" w:hAnsi="Times"/>
          <w:kern w:val="0"/>
        </w:rPr>
        <w:t>[7] TR36.843 v1.2.0: Study on LTE device to device proximity services; Radio aspects</w:t>
      </w:r>
    </w:p>
    <w:p w:rsidR="004B2E23" w:rsidRPr="00773C67" w:rsidRDefault="004B2E23" w:rsidP="004B2E23">
      <w:pPr>
        <w:pStyle w:val="LGTdoc0"/>
        <w:spacing w:before="120" w:afterLines="0" w:after="0" w:line="240" w:lineRule="auto"/>
        <w:rPr>
          <w:rFonts w:ascii="Times" w:eastAsia="맑은 고딕" w:hAnsi="Times"/>
          <w:kern w:val="0"/>
        </w:rPr>
      </w:pPr>
      <w:r w:rsidRPr="00773C67">
        <w:rPr>
          <w:rFonts w:hint="eastAsia"/>
          <w:szCs w:val="22"/>
          <w:lang w:val="en-US"/>
        </w:rPr>
        <w:t>[8] TR 36.839 v11.1.0: Mobility enhancements in heterogeneous networks.</w:t>
      </w:r>
    </w:p>
    <w:p w:rsidR="00391ACB" w:rsidRPr="00773C67" w:rsidRDefault="00391ACB" w:rsidP="008B2E68">
      <w:pPr>
        <w:pStyle w:val="LGTdoc0"/>
        <w:spacing w:before="120" w:afterLines="0" w:after="0" w:line="240" w:lineRule="auto"/>
        <w:rPr>
          <w:rFonts w:ascii="Times" w:eastAsia="맑은 고딕" w:hAnsi="Times"/>
          <w:kern w:val="0"/>
        </w:rPr>
      </w:pP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t>Appendix A. Simulation assumptions for handover performance evaluation</w:t>
      </w:r>
    </w:p>
    <w:p w:rsidR="00391ACB" w:rsidRPr="00773C67" w:rsidRDefault="00391ACB" w:rsidP="00391ACB">
      <w:pPr>
        <w:pStyle w:val="LGTdoc0"/>
        <w:spacing w:before="120" w:afterLines="0" w:after="0" w:line="240" w:lineRule="auto"/>
        <w:ind w:firstLine="360"/>
        <w:rPr>
          <w:szCs w:val="22"/>
          <w:lang w:val="en-US"/>
        </w:rPr>
      </w:pPr>
      <w:r w:rsidRPr="00773C67">
        <w:rPr>
          <w:rFonts w:hint="eastAsia"/>
          <w:szCs w:val="22"/>
          <w:lang w:val="en-US"/>
        </w:rPr>
        <w:lastRenderedPageBreak/>
        <w:t>Simulation assu</w:t>
      </w:r>
      <w:r w:rsidR="004B2E23" w:rsidRPr="00773C67">
        <w:rPr>
          <w:rFonts w:hint="eastAsia"/>
          <w:szCs w:val="22"/>
          <w:lang w:val="en-US"/>
        </w:rPr>
        <w:t>mptions are based on those in [8</w:t>
      </w:r>
      <w:r w:rsidRPr="00773C67">
        <w:rPr>
          <w:rFonts w:hint="eastAsia"/>
          <w:szCs w:val="22"/>
          <w:lang w:val="en-US"/>
        </w:rPr>
        <w:t>]. Details are summarized in the following table.</w:t>
      </w:r>
    </w:p>
    <w:p w:rsidR="00391ACB" w:rsidRPr="00773C67" w:rsidRDefault="00391ACB" w:rsidP="00391ACB">
      <w:pPr>
        <w:pStyle w:val="LGTdoc0"/>
        <w:spacing w:before="120" w:afterLines="0" w:after="0" w:line="240" w:lineRule="auto"/>
        <w:ind w:firstLine="360"/>
        <w:rPr>
          <w:szCs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768"/>
      </w:tblGrid>
      <w:tr w:rsidR="00B00C13" w:rsidRPr="00773C67" w:rsidTr="00C32F59">
        <w:tc>
          <w:tcPr>
            <w:tcW w:w="2802" w:type="dxa"/>
            <w:shd w:val="pct20" w:color="auto" w:fill="auto"/>
          </w:tcPr>
          <w:p w:rsidR="00B00C13" w:rsidRPr="00773C67" w:rsidRDefault="00B00C13" w:rsidP="00C32F59">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768" w:type="dxa"/>
            <w:shd w:val="pct20" w:color="auto" w:fill="auto"/>
          </w:tcPr>
          <w:p w:rsidR="00B00C13" w:rsidRPr="00773C67" w:rsidRDefault="00B00C13" w:rsidP="00C32F59">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C</w:t>
            </w:r>
            <w:r w:rsidRPr="00773C67">
              <w:rPr>
                <w:rFonts w:ascii="Times" w:eastAsia="맑은 고딕" w:hAnsi="Times" w:hint="eastAsia"/>
                <w:kern w:val="0"/>
                <w:lang w:val="en-US"/>
              </w:rPr>
              <w:t>ell loading</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100%</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TimeToTrigger</w:t>
            </w:r>
            <w:proofErr w:type="spellEnd"/>
            <w:r w:rsidRPr="00773C67">
              <w:rPr>
                <w:rFonts w:ascii="Times" w:eastAsia="맑은 고딕" w:hAnsi="Times" w:hint="eastAsia"/>
                <w:kern w:val="0"/>
                <w:lang w:val="en-US"/>
              </w:rPr>
              <w:t xml:space="preserve"> [</w:t>
            </w:r>
            <w:proofErr w:type="spellStart"/>
            <w:r w:rsidRPr="00773C67">
              <w:rPr>
                <w:rFonts w:ascii="Times" w:eastAsia="맑은 고딕" w:hAnsi="Times" w:hint="eastAsia"/>
                <w:kern w:val="0"/>
                <w:lang w:val="en-US"/>
              </w:rPr>
              <w:t>ms</w:t>
            </w:r>
            <w:proofErr w:type="spellEnd"/>
            <w:r w:rsidRPr="00773C67">
              <w:rPr>
                <w:rFonts w:ascii="Times" w:eastAsia="맑은 고딕" w:hAnsi="Times" w:hint="eastAsia"/>
                <w:kern w:val="0"/>
                <w:lang w:val="en-US"/>
              </w:rPr>
              <w:t>]</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160</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a3-offset [dB]</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L1 filtering time</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200ms</w:t>
            </w:r>
          </w:p>
        </w:tc>
      </w:tr>
      <w:tr w:rsidR="00C32F59" w:rsidRPr="00773C67" w:rsidTr="00C32F59">
        <w:tc>
          <w:tcPr>
            <w:tcW w:w="2802"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L3 filter parameter K</w:t>
            </w:r>
          </w:p>
        </w:tc>
        <w:tc>
          <w:tcPr>
            <w:tcW w:w="6768" w:type="dxa"/>
            <w:shd w:val="clear" w:color="auto" w:fill="auto"/>
          </w:tcPr>
          <w:p w:rsidR="00C32F59" w:rsidRPr="00773C67" w:rsidRDefault="00C32F59" w:rsidP="00971FB4">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w:t>
            </w:r>
          </w:p>
        </w:tc>
      </w:tr>
      <w:tr w:rsidR="00C32F59" w:rsidRPr="00773C67" w:rsidTr="00C32F59">
        <w:tc>
          <w:tcPr>
            <w:tcW w:w="2802"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M</w:t>
            </w:r>
            <w:r w:rsidRPr="00773C67">
              <w:rPr>
                <w:rFonts w:ascii="Times" w:eastAsia="맑은 고딕" w:hAnsi="Times" w:hint="eastAsia"/>
                <w:kern w:val="0"/>
                <w:lang w:val="en-US"/>
              </w:rPr>
              <w:t>easurement error modeling</w:t>
            </w:r>
          </w:p>
        </w:tc>
        <w:tc>
          <w:tcPr>
            <w:tcW w:w="6768" w:type="dxa"/>
            <w:shd w:val="clear" w:color="auto" w:fill="auto"/>
          </w:tcPr>
          <w:p w:rsidR="00C32F59" w:rsidRPr="00773C67" w:rsidRDefault="00C32F59" w:rsidP="00C32F59">
            <w:pPr>
              <w:pStyle w:val="TAL"/>
              <w:rPr>
                <w:rFonts w:ascii="Times" w:eastAsia="맑은 고딕" w:hAnsi="Times"/>
                <w:sz w:val="22"/>
                <w:szCs w:val="24"/>
                <w:lang w:val="en-US" w:eastAsia="ko-KR"/>
              </w:rPr>
            </w:pPr>
            <w:r w:rsidRPr="00773C67">
              <w:rPr>
                <w:rFonts w:ascii="Times" w:eastAsia="맑은 고딕" w:hAnsi="Times"/>
                <w:sz w:val="22"/>
                <w:szCs w:val="24"/>
                <w:lang w:val="en-US" w:eastAsia="ko-KR"/>
              </w:rPr>
              <w:t>To obtain the 90% bound for +/- 2 dB, a normal distribution with deviation = 2 dB / (</w:t>
            </w:r>
            <w:proofErr w:type="spellStart"/>
            <w:proofErr w:type="gramStart"/>
            <w:r w:rsidRPr="00773C67">
              <w:rPr>
                <w:rFonts w:ascii="Times" w:eastAsia="맑은 고딕" w:hAnsi="Times"/>
                <w:sz w:val="22"/>
                <w:szCs w:val="24"/>
                <w:lang w:val="en-US" w:eastAsia="ko-KR"/>
              </w:rPr>
              <w:t>sqrt</w:t>
            </w:r>
            <w:proofErr w:type="spellEnd"/>
            <w:r w:rsidRPr="00773C67">
              <w:rPr>
                <w:rFonts w:ascii="Times" w:eastAsia="맑은 고딕" w:hAnsi="Times"/>
                <w:sz w:val="22"/>
                <w:szCs w:val="24"/>
                <w:lang w:val="en-US" w:eastAsia="ko-KR"/>
              </w:rPr>
              <w:t>(</w:t>
            </w:r>
            <w:proofErr w:type="gramEnd"/>
            <w:r w:rsidRPr="00773C67">
              <w:rPr>
                <w:rFonts w:ascii="Times" w:eastAsia="맑은 고딕" w:hAnsi="Times"/>
                <w:sz w:val="22"/>
                <w:szCs w:val="24"/>
                <w:lang w:val="en-US" w:eastAsia="ko-KR"/>
              </w:rPr>
              <w:t>2)*</w:t>
            </w:r>
            <w:proofErr w:type="spellStart"/>
            <w:r w:rsidRPr="00773C67">
              <w:rPr>
                <w:rFonts w:ascii="Times" w:eastAsia="맑은 고딕" w:hAnsi="Times"/>
                <w:sz w:val="22"/>
                <w:szCs w:val="24"/>
                <w:lang w:val="en-US" w:eastAsia="ko-KR"/>
              </w:rPr>
              <w:t>erfinv</w:t>
            </w:r>
            <w:proofErr w:type="spellEnd"/>
            <w:r w:rsidRPr="00773C67">
              <w:rPr>
                <w:rFonts w:ascii="Times" w:eastAsia="맑은 고딕" w:hAnsi="Times"/>
                <w:sz w:val="22"/>
                <w:szCs w:val="24"/>
                <w:lang w:val="en-US" w:eastAsia="ko-KR"/>
              </w:rPr>
              <w:t>(0.9)) = 1.216 dB can be used (ref: TS36.133). The RSRP measurement error can be added before or after L1 filter as long as the error requirement mentioned above is met at the input of L3 filter.</w:t>
            </w:r>
          </w:p>
          <w:p w:rsidR="00C32F59" w:rsidRPr="00773C67" w:rsidRDefault="00C32F59" w:rsidP="00C32F59">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For calibration purposes, there is no measurement error modelling with wideband CQI for radio link monitoring and HOF decision.</w:t>
            </w:r>
          </w:p>
        </w:tc>
      </w:tr>
      <w:tr w:rsidR="00C32F59" w:rsidRPr="00773C67" w:rsidTr="00C32F59">
        <w:tc>
          <w:tcPr>
            <w:tcW w:w="2802" w:type="dxa"/>
            <w:shd w:val="clear" w:color="auto" w:fill="auto"/>
          </w:tcPr>
          <w:p w:rsidR="00C32F59" w:rsidRPr="00773C67" w:rsidRDefault="00C32F59" w:rsidP="00C32F59">
            <w:pPr>
              <w:pStyle w:val="LGTdoc0"/>
              <w:spacing w:before="120" w:afterLines="0" w:after="0" w:line="240" w:lineRule="auto"/>
              <w:jc w:val="left"/>
              <w:rPr>
                <w:rFonts w:ascii="Times" w:eastAsia="맑은 고딕" w:hAnsi="Times"/>
                <w:kern w:val="0"/>
                <w:lang w:val="en-US"/>
              </w:rPr>
            </w:pPr>
            <w:r w:rsidRPr="00773C67">
              <w:rPr>
                <w:rFonts w:ascii="Times" w:eastAsia="맑은 고딕" w:hAnsi="Times"/>
                <w:kern w:val="0"/>
                <w:lang w:val="en-US"/>
              </w:rPr>
              <w:t>Handover preparation (decision) delay</w:t>
            </w:r>
          </w:p>
        </w:tc>
        <w:tc>
          <w:tcPr>
            <w:tcW w:w="6768"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50ms</w:t>
            </w:r>
          </w:p>
        </w:tc>
      </w:tr>
      <w:tr w:rsidR="00C32F59" w:rsidRPr="00773C67" w:rsidTr="00C32F59">
        <w:tc>
          <w:tcPr>
            <w:tcW w:w="2802"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kern w:val="0"/>
                <w:lang w:val="en-US"/>
              </w:rPr>
              <w:t>Handover execution time</w:t>
            </w:r>
          </w:p>
        </w:tc>
        <w:tc>
          <w:tcPr>
            <w:tcW w:w="6768" w:type="dxa"/>
            <w:shd w:val="clear" w:color="auto" w:fill="auto"/>
          </w:tcPr>
          <w:p w:rsidR="00C32F59" w:rsidRPr="00773C67" w:rsidRDefault="00C32F59"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40ms</w:t>
            </w:r>
          </w:p>
        </w:tc>
      </w:tr>
    </w:tbl>
    <w:p w:rsidR="004346F1" w:rsidRPr="00773C67" w:rsidRDefault="004346F1" w:rsidP="008B2E68">
      <w:pPr>
        <w:pStyle w:val="LGTdoc0"/>
        <w:spacing w:before="120" w:afterLines="0" w:after="0" w:line="240" w:lineRule="auto"/>
        <w:rPr>
          <w:rFonts w:ascii="Times" w:eastAsia="맑은 고딕" w:hAnsi="Times"/>
          <w:kern w:val="0"/>
          <w:lang w:val="en-US"/>
        </w:rPr>
      </w:pPr>
    </w:p>
    <w:p w:rsidR="004346F1" w:rsidRPr="00773C67" w:rsidRDefault="004346F1" w:rsidP="008B2E68">
      <w:pPr>
        <w:pStyle w:val="LGTdoc0"/>
        <w:spacing w:before="120" w:afterLines="0" w:after="0" w:line="240" w:lineRule="auto"/>
        <w:rPr>
          <w:rFonts w:ascii="Times" w:eastAsia="맑은 고딕" w:hAnsi="Times"/>
          <w:kern w:val="0"/>
        </w:rPr>
      </w:pPr>
    </w:p>
    <w:p w:rsidR="004346F1" w:rsidRPr="00773C67" w:rsidRDefault="004346F1" w:rsidP="004346F1">
      <w:pPr>
        <w:pStyle w:val="LGTdoc0"/>
        <w:spacing w:before="120" w:afterLines="0" w:after="0" w:line="240" w:lineRule="auto"/>
        <w:rPr>
          <w:b/>
          <w:sz w:val="28"/>
          <w:szCs w:val="28"/>
          <w:lang w:val="en-US"/>
        </w:rPr>
      </w:pPr>
      <w:r w:rsidRPr="00773C67">
        <w:rPr>
          <w:rFonts w:hint="eastAsia"/>
          <w:b/>
          <w:sz w:val="28"/>
          <w:szCs w:val="28"/>
          <w:lang w:val="en-US"/>
        </w:rPr>
        <w:t>Appendix B. Simulation assumptions for DL broadcast evaluation</w:t>
      </w:r>
    </w:p>
    <w:p w:rsidR="0006713A" w:rsidRPr="00773C67" w:rsidRDefault="00CC7DE2" w:rsidP="0006713A">
      <w:pPr>
        <w:pStyle w:val="LGTdoc0"/>
        <w:spacing w:before="120" w:afterLines="0" w:after="0" w:line="240" w:lineRule="auto"/>
        <w:ind w:firstLine="360"/>
        <w:rPr>
          <w:szCs w:val="22"/>
          <w:lang w:val="en-US"/>
        </w:rPr>
      </w:pPr>
      <w:r w:rsidRPr="00773C67">
        <w:rPr>
          <w:rFonts w:hint="eastAsia"/>
          <w:szCs w:val="22"/>
          <w:lang w:val="en-US"/>
        </w:rPr>
        <w:t>The assumption in [</w:t>
      </w:r>
      <w:r w:rsidR="00F803D2" w:rsidRPr="00773C67">
        <w:rPr>
          <w:rFonts w:hint="eastAsia"/>
          <w:szCs w:val="22"/>
          <w:lang w:val="en-US"/>
        </w:rPr>
        <w:t>4</w:t>
      </w:r>
      <w:r w:rsidRPr="00773C67">
        <w:rPr>
          <w:rFonts w:hint="eastAsia"/>
          <w:szCs w:val="22"/>
          <w:lang w:val="en-US"/>
        </w:rPr>
        <w:t>] is used for PC5 operations</w:t>
      </w:r>
      <w:r w:rsidR="0006713A" w:rsidRPr="00773C67">
        <w:rPr>
          <w:rFonts w:hint="eastAsia"/>
          <w:szCs w:val="22"/>
          <w:lang w:val="en-US"/>
        </w:rPr>
        <w:t>. Additional assumptions are summarized in the following table.</w:t>
      </w:r>
    </w:p>
    <w:p w:rsidR="0006713A" w:rsidRPr="00773C67" w:rsidRDefault="0006713A" w:rsidP="004346F1">
      <w:pPr>
        <w:pStyle w:val="LGTdoc0"/>
        <w:spacing w:before="120" w:afterLines="0" w:after="0" w:line="240" w:lineRule="auto"/>
        <w:rPr>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910"/>
      </w:tblGrid>
      <w:tr w:rsidR="004274B1" w:rsidRPr="00773C67" w:rsidTr="004274B1">
        <w:tc>
          <w:tcPr>
            <w:tcW w:w="266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Parameter</w:t>
            </w:r>
          </w:p>
        </w:tc>
        <w:tc>
          <w:tcPr>
            <w:tcW w:w="6910" w:type="dxa"/>
            <w:shd w:val="pct25" w:color="auto" w:fill="auto"/>
          </w:tcPr>
          <w:p w:rsidR="004274B1" w:rsidRPr="00773C67" w:rsidRDefault="004274B1" w:rsidP="00971FB4">
            <w:pPr>
              <w:pStyle w:val="LGTdoc0"/>
              <w:spacing w:before="120" w:afterLines="0" w:after="0" w:line="240" w:lineRule="auto"/>
              <w:jc w:val="center"/>
              <w:rPr>
                <w:rFonts w:ascii="Times" w:eastAsia="맑은 고딕" w:hAnsi="Times"/>
                <w:kern w:val="0"/>
                <w:lang w:val="en-US"/>
              </w:rPr>
            </w:pPr>
            <w:r w:rsidRPr="00773C67">
              <w:rPr>
                <w:rFonts w:ascii="Times" w:eastAsia="맑은 고딕" w:hAnsi="Times" w:hint="eastAsia"/>
                <w:kern w:val="0"/>
                <w:lang w:val="en-US"/>
              </w:rPr>
              <w:t>Assumption</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System bandwidth</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10MHz</w:t>
            </w:r>
            <w:r w:rsidR="0006713A" w:rsidRPr="00773C67">
              <w:rPr>
                <w:rFonts w:ascii="Times" w:eastAsia="맑은 고딕" w:hAnsi="Times" w:hint="eastAsia"/>
                <w:kern w:val="0"/>
                <w:lang w:val="en-US"/>
              </w:rPr>
              <w:t xml:space="preserve"> (DL) / 10 MHz (SL)</w:t>
            </w:r>
          </w:p>
        </w:tc>
      </w:tr>
      <w:tr w:rsidR="0006713A" w:rsidRPr="00773C67" w:rsidTr="000664FE">
        <w:tc>
          <w:tcPr>
            <w:tcW w:w="2660" w:type="dxa"/>
            <w:shd w:val="clear" w:color="auto" w:fill="auto"/>
          </w:tcPr>
          <w:p w:rsidR="0006713A" w:rsidRPr="00773C67" w:rsidRDefault="0006713A"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UL operation</w:t>
            </w:r>
          </w:p>
        </w:tc>
        <w:tc>
          <w:tcPr>
            <w:tcW w:w="6910" w:type="dxa"/>
            <w:shd w:val="clear" w:color="auto" w:fill="auto"/>
          </w:tcPr>
          <w:p w:rsidR="0006713A"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Ideal transmission from RSU to </w:t>
            </w:r>
            <w:proofErr w:type="spellStart"/>
            <w:r w:rsidRPr="00773C67">
              <w:rPr>
                <w:rFonts w:ascii="Times" w:eastAsia="맑은 고딕" w:hAnsi="Times" w:hint="eastAsia"/>
                <w:kern w:val="0"/>
                <w:lang w:val="en-US"/>
              </w:rPr>
              <w:t>eNB</w:t>
            </w:r>
            <w:proofErr w:type="spellEnd"/>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Carrier frequency</w:t>
            </w:r>
          </w:p>
        </w:tc>
        <w:tc>
          <w:tcPr>
            <w:tcW w:w="6910" w:type="dxa"/>
            <w:shd w:val="clear" w:color="auto" w:fill="auto"/>
          </w:tcPr>
          <w:p w:rsidR="00B00C13" w:rsidRPr="00773C67" w:rsidRDefault="00252265"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2.0GHz (</w:t>
            </w:r>
            <w:r w:rsidR="0006713A" w:rsidRPr="00773C67">
              <w:rPr>
                <w:rFonts w:ascii="Times" w:eastAsia="맑은 고딕" w:hAnsi="Times" w:hint="eastAsia"/>
                <w:kern w:val="0"/>
                <w:lang w:val="en-US"/>
              </w:rPr>
              <w:t>DL</w:t>
            </w:r>
            <w:r w:rsidRPr="00773C67">
              <w:rPr>
                <w:rFonts w:ascii="Times" w:eastAsia="맑은 고딕" w:hAnsi="Times" w:hint="eastAsia"/>
                <w:kern w:val="0"/>
                <w:lang w:val="en-US"/>
              </w:rPr>
              <w:t>) / 6.0GHz (</w:t>
            </w:r>
            <w:r w:rsidR="0006713A" w:rsidRPr="00773C67">
              <w:rPr>
                <w:rFonts w:ascii="Times" w:eastAsia="맑은 고딕" w:hAnsi="Times" w:hint="eastAsia"/>
                <w:kern w:val="0"/>
                <w:lang w:val="en-US"/>
              </w:rPr>
              <w:t>SL</w:t>
            </w:r>
            <w:r w:rsidRPr="00773C67">
              <w:rPr>
                <w:rFonts w:ascii="Times" w:eastAsia="맑은 고딕" w:hAnsi="Times" w:hint="eastAsia"/>
                <w:kern w:val="0"/>
                <w:lang w:val="en-US"/>
              </w:rPr>
              <w:t>)</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power</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46dBm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23dBm (UE, RSU)</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configuration</w:t>
            </w:r>
          </w:p>
        </w:tc>
        <w:tc>
          <w:tcPr>
            <w:tcW w:w="6910" w:type="dxa"/>
            <w:shd w:val="clear" w:color="auto" w:fill="auto"/>
          </w:tcPr>
          <w:p w:rsidR="00B00C13" w:rsidRPr="00773C67" w:rsidRDefault="0006713A" w:rsidP="0006713A">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 xml:space="preserve">2 </w:t>
            </w:r>
            <w:proofErr w:type="spellStart"/>
            <w:r w:rsidRPr="00773C67">
              <w:rPr>
                <w:rFonts w:ascii="Times" w:eastAsia="맑은 고딕" w:hAnsi="Times" w:hint="eastAsia"/>
                <w:kern w:val="0"/>
                <w:lang w:val="en-US"/>
              </w:rPr>
              <w:t>Tx</w:t>
            </w:r>
            <w:proofErr w:type="spellEnd"/>
            <w:r w:rsidRPr="00773C67">
              <w:rPr>
                <w:rFonts w:ascii="Times" w:eastAsia="맑은 고딕" w:hAnsi="Times" w:hint="eastAsia"/>
                <w:kern w:val="0"/>
                <w:lang w:val="en-US"/>
              </w:rPr>
              <w:t xml:space="preserve"> and 2 Rx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xml:space="preserve">) / </w:t>
            </w:r>
            <w:r w:rsidR="00252265" w:rsidRPr="00773C67">
              <w:rPr>
                <w:rFonts w:ascii="Times" w:eastAsia="맑은 고딕" w:hAnsi="Times" w:hint="eastAsia"/>
                <w:kern w:val="0"/>
                <w:lang w:val="en-US"/>
              </w:rPr>
              <w:t xml:space="preserve">1 </w:t>
            </w:r>
            <w:proofErr w:type="spellStart"/>
            <w:r w:rsidR="00252265" w:rsidRPr="00773C67">
              <w:rPr>
                <w:rFonts w:ascii="Times" w:eastAsia="맑은 고딕" w:hAnsi="Times" w:hint="eastAsia"/>
                <w:kern w:val="0"/>
                <w:lang w:val="en-US"/>
              </w:rPr>
              <w:t>Tx</w:t>
            </w:r>
            <w:proofErr w:type="spellEnd"/>
            <w:r w:rsidR="00252265" w:rsidRPr="00773C67">
              <w:rPr>
                <w:rFonts w:ascii="Times" w:eastAsia="맑은 고딕" w:hAnsi="Times" w:hint="eastAsia"/>
                <w:kern w:val="0"/>
                <w:lang w:val="en-US"/>
              </w:rPr>
              <w:t xml:space="preserve"> and 2 Rx</w:t>
            </w:r>
            <w:r w:rsidRPr="00773C67">
              <w:rPr>
                <w:rFonts w:ascii="Times" w:eastAsia="맑은 고딕" w:hAnsi="Times" w:hint="eastAsia"/>
                <w:kern w:val="0"/>
                <w:lang w:val="en-US"/>
              </w:rPr>
              <w:t xml:space="preserve"> (UE) </w:t>
            </w:r>
          </w:p>
        </w:tc>
      </w:tr>
      <w:tr w:rsidR="00B00C13" w:rsidRPr="00773C67" w:rsidTr="000664FE">
        <w:tc>
          <w:tcPr>
            <w:tcW w:w="266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Antenna gain</w:t>
            </w:r>
          </w:p>
        </w:tc>
        <w:tc>
          <w:tcPr>
            <w:tcW w:w="6910" w:type="dxa"/>
            <w:shd w:val="clear" w:color="auto" w:fill="auto"/>
          </w:tcPr>
          <w:p w:rsidR="00B00C13" w:rsidRPr="00773C67" w:rsidRDefault="00252265"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17dBi (</w:t>
            </w:r>
            <w:proofErr w:type="spellStart"/>
            <w:r w:rsidRPr="00773C67">
              <w:rPr>
                <w:rFonts w:ascii="Times" w:eastAsia="맑은 고딕" w:hAnsi="Times" w:hint="eastAsia"/>
                <w:kern w:val="0"/>
                <w:lang w:val="en-US"/>
              </w:rPr>
              <w:t>eNB</w:t>
            </w:r>
            <w:proofErr w:type="spellEnd"/>
            <w:r w:rsidRPr="00773C67">
              <w:rPr>
                <w:rFonts w:ascii="Times" w:eastAsia="맑은 고딕" w:hAnsi="Times" w:hint="eastAsia"/>
                <w:kern w:val="0"/>
                <w:lang w:val="en-US"/>
              </w:rPr>
              <w:t>) / 3dBi (UE, RSU)</w:t>
            </w:r>
          </w:p>
        </w:tc>
      </w:tr>
      <w:tr w:rsidR="008B0821" w:rsidRPr="00773C67" w:rsidTr="000664FE">
        <w:tc>
          <w:tcPr>
            <w:tcW w:w="266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Modulation</w:t>
            </w:r>
          </w:p>
        </w:tc>
        <w:tc>
          <w:tcPr>
            <w:tcW w:w="6910" w:type="dxa"/>
            <w:shd w:val="clear" w:color="auto" w:fill="auto"/>
          </w:tcPr>
          <w:p w:rsidR="008B0821" w:rsidRPr="00773C67" w:rsidRDefault="008B0821" w:rsidP="003927D2">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QPSK or 16 QAM (DL) / QPSK (SL)</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RSU deployment</w:t>
            </w:r>
          </w:p>
        </w:tc>
        <w:tc>
          <w:tcPr>
            <w:tcW w:w="691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One RSU at every intersection in Urban case</w:t>
            </w:r>
          </w:p>
        </w:tc>
      </w:tr>
      <w:tr w:rsidR="008B0821" w:rsidRPr="00773C67" w:rsidTr="000664FE">
        <w:tc>
          <w:tcPr>
            <w:tcW w:w="2660" w:type="dxa"/>
            <w:shd w:val="clear" w:color="auto" w:fill="auto"/>
          </w:tcPr>
          <w:p w:rsidR="008B0821" w:rsidRPr="00773C67" w:rsidRDefault="008B0821" w:rsidP="000664FE">
            <w:pPr>
              <w:pStyle w:val="LGTdoc0"/>
              <w:spacing w:before="120" w:afterLines="0" w:after="0" w:line="240" w:lineRule="auto"/>
              <w:rPr>
                <w:rFonts w:ascii="Times" w:eastAsia="맑은 고딕" w:hAnsi="Times"/>
                <w:kern w:val="0"/>
                <w:lang w:val="en-US"/>
              </w:rPr>
            </w:pPr>
            <w:r w:rsidRPr="00773C67">
              <w:rPr>
                <w:rFonts w:ascii="Times" w:eastAsia="맑은 고딕" w:hAnsi="Times" w:hint="eastAsia"/>
                <w:kern w:val="0"/>
                <w:lang w:val="en-US"/>
              </w:rPr>
              <w:t>Channel model for RSU</w:t>
            </w:r>
          </w:p>
        </w:tc>
        <w:tc>
          <w:tcPr>
            <w:tcW w:w="6910" w:type="dxa"/>
            <w:shd w:val="clear" w:color="auto" w:fill="auto"/>
          </w:tcPr>
          <w:p w:rsidR="00AA4EF1" w:rsidRPr="00773C67" w:rsidRDefault="00AA4EF1" w:rsidP="00F60900">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 xml:space="preserve">Follows the agreed channel model in </w:t>
            </w:r>
            <w:r>
              <w:rPr>
                <w:rFonts w:ascii="Times" w:eastAsia="맑은 고딕" w:hAnsi="Times"/>
                <w:kern w:val="0"/>
                <w:lang w:val="en-US"/>
              </w:rPr>
              <w:t xml:space="preserve">the email discussion of </w:t>
            </w:r>
            <w:r>
              <w:rPr>
                <w:rFonts w:ascii="Times" w:eastAsia="맑은 고딕" w:hAnsi="Times" w:hint="eastAsia"/>
                <w:kern w:val="0"/>
                <w:lang w:val="en-US"/>
              </w:rPr>
              <w:t>[83-05]</w:t>
            </w:r>
          </w:p>
        </w:tc>
      </w:tr>
      <w:tr w:rsidR="00424FD3" w:rsidRPr="00773C67" w:rsidTr="000664FE">
        <w:tc>
          <w:tcPr>
            <w:tcW w:w="2660" w:type="dxa"/>
            <w:shd w:val="clear" w:color="auto" w:fill="auto"/>
          </w:tcPr>
          <w:p w:rsidR="00424FD3" w:rsidRPr="00773C67" w:rsidRDefault="00424FD3" w:rsidP="000664FE">
            <w:pPr>
              <w:pStyle w:val="LGTdoc0"/>
              <w:spacing w:before="120" w:afterLines="0" w:after="0" w:line="240" w:lineRule="auto"/>
              <w:rPr>
                <w:rFonts w:ascii="Times" w:eastAsia="맑은 고딕" w:hAnsi="Times"/>
                <w:kern w:val="0"/>
                <w:lang w:val="en-US"/>
              </w:rPr>
            </w:pPr>
            <w:r>
              <w:rPr>
                <w:rFonts w:ascii="Times" w:eastAsia="맑은 고딕" w:hAnsi="Times" w:hint="eastAsia"/>
                <w:kern w:val="0"/>
                <w:lang w:val="en-US"/>
              </w:rPr>
              <w:t>MCS</w:t>
            </w:r>
          </w:p>
        </w:tc>
        <w:tc>
          <w:tcPr>
            <w:tcW w:w="6910" w:type="dxa"/>
            <w:shd w:val="clear" w:color="auto" w:fill="auto"/>
          </w:tcPr>
          <w:p w:rsidR="00424FD3" w:rsidRDefault="00424FD3" w:rsidP="00424F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 xml:space="preserve">or </w:t>
            </w:r>
            <w:r>
              <w:rPr>
                <w:rFonts w:hint="eastAsia"/>
                <w:szCs w:val="22"/>
                <w:lang w:val="en-US"/>
              </w:rPr>
              <w:t>Urban</w:t>
            </w:r>
            <w:r w:rsidRPr="00773C67">
              <w:rPr>
                <w:rFonts w:hint="eastAsia"/>
                <w:szCs w:val="22"/>
                <w:lang w:val="en-US"/>
              </w:rPr>
              <w:t xml:space="preserve"> case with </w:t>
            </w:r>
            <w:r>
              <w:rPr>
                <w:rFonts w:hint="eastAsia"/>
                <w:szCs w:val="22"/>
                <w:lang w:val="en-US"/>
              </w:rPr>
              <w:t>6</w:t>
            </w:r>
            <w:r w:rsidRPr="00773C67">
              <w:rPr>
                <w:rFonts w:hint="eastAsia"/>
                <w:szCs w:val="22"/>
                <w:lang w:val="en-US"/>
              </w:rPr>
              <w:t>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3</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424FD3" w:rsidRDefault="00424FD3" w:rsidP="00424F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MCS1</w:t>
            </w:r>
            <w:r w:rsidR="0030263F">
              <w:rPr>
                <w:rFonts w:ascii="Times" w:eastAsia="맑은 고딕" w:hAnsi="Times" w:hint="eastAsia"/>
                <w:kern w:val="0"/>
                <w:lang w:val="en-US"/>
              </w:rPr>
              <w:t>4</w:t>
            </w:r>
            <w:r>
              <w:rPr>
                <w:rFonts w:ascii="Times" w:eastAsia="맑은 고딕" w:hAnsi="Times" w:hint="eastAsia"/>
                <w:kern w:val="0"/>
                <w:lang w:val="en-US"/>
              </w:rPr>
              <w:t xml:space="preserve"> is used for </w:t>
            </w:r>
            <w:r w:rsidR="00FE0B8C">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424FD3" w:rsidRDefault="00424FD3" w:rsidP="000D5397">
            <w:pPr>
              <w:pStyle w:val="LGTdoc0"/>
              <w:spacing w:before="120" w:afterLines="0" w:after="0" w:line="240" w:lineRule="auto"/>
              <w:rPr>
                <w:szCs w:val="22"/>
                <w:lang w:val="en-US"/>
              </w:rPr>
            </w:pPr>
            <w:r>
              <w:rPr>
                <w:rFonts w:hint="eastAsia"/>
                <w:szCs w:val="22"/>
                <w:lang w:val="en-US"/>
              </w:rPr>
              <w:t xml:space="preserve">c) MCS8 is used for </w:t>
            </w:r>
            <w:r w:rsidR="00FE0B8C">
              <w:rPr>
                <w:szCs w:val="22"/>
                <w:lang w:val="en-US"/>
              </w:rPr>
              <w:t>‘</w:t>
            </w:r>
            <w:r w:rsidRPr="00424FD3">
              <w:rPr>
                <w:szCs w:val="22"/>
                <w:lang w:val="en-US"/>
              </w:rPr>
              <w:t>SC-PTM (100% DL resource) with the fixed MCS</w:t>
            </w:r>
            <w:r w:rsidR="00FE0B8C">
              <w:rPr>
                <w:szCs w:val="22"/>
                <w:lang w:val="en-US"/>
              </w:rPr>
              <w:t>’</w:t>
            </w:r>
          </w:p>
          <w:p w:rsidR="00D11AD3" w:rsidRPr="00FE0B8C" w:rsidRDefault="00D11AD3" w:rsidP="000D5397">
            <w:pPr>
              <w:pStyle w:val="LGTdoc0"/>
              <w:spacing w:before="120" w:afterLines="0" w:after="0" w:line="240" w:lineRule="auto"/>
              <w:rPr>
                <w:sz w:val="4"/>
                <w:szCs w:val="4"/>
                <w:lang w:val="en-US"/>
              </w:rPr>
            </w:pPr>
          </w:p>
          <w:p w:rsidR="00D11AD3" w:rsidRDefault="00D11AD3" w:rsidP="00D11AD3">
            <w:pPr>
              <w:pStyle w:val="LGTdoc0"/>
              <w:spacing w:before="120" w:afterLines="0" w:after="0" w:line="240" w:lineRule="auto"/>
              <w:rPr>
                <w:szCs w:val="22"/>
                <w:lang w:val="en-US"/>
              </w:rPr>
            </w:pPr>
            <w:r>
              <w:rPr>
                <w:rFonts w:hint="eastAsia"/>
                <w:szCs w:val="22"/>
                <w:lang w:val="en-US"/>
              </w:rPr>
              <w:t>F</w:t>
            </w:r>
            <w:r w:rsidRPr="00773C67">
              <w:rPr>
                <w:rFonts w:hint="eastAsia"/>
                <w:szCs w:val="22"/>
                <w:lang w:val="en-US"/>
              </w:rPr>
              <w:t>or Freeway case with 70 km/h speed</w:t>
            </w:r>
            <w:r>
              <w:rPr>
                <w:rFonts w:hint="eastAsia"/>
                <w:szCs w:val="22"/>
                <w:lang w:val="en-US"/>
              </w:rPr>
              <w:t xml:space="preserve"> in </w:t>
            </w:r>
            <w:r w:rsidRPr="00773C67">
              <w:rPr>
                <w:rFonts w:hint="eastAsia"/>
                <w:szCs w:val="22"/>
                <w:lang w:val="en-US"/>
              </w:rPr>
              <w:t>Scenario 2</w:t>
            </w:r>
            <w:r>
              <w:rPr>
                <w:rFonts w:hint="eastAsia"/>
                <w:szCs w:val="22"/>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t xml:space="preserve">a) </w:t>
            </w:r>
            <w:r>
              <w:rPr>
                <w:rFonts w:ascii="Times" w:eastAsia="맑은 고딕" w:hAnsi="Times" w:hint="eastAsia"/>
                <w:kern w:val="0"/>
                <w:lang w:val="en-US"/>
              </w:rPr>
              <w:t xml:space="preserve">MCS13 is used for </w:t>
            </w:r>
            <w:r w:rsidR="00FE0B8C">
              <w:rPr>
                <w:rFonts w:ascii="Times" w:eastAsia="맑은 고딕" w:hAnsi="Times"/>
                <w:kern w:val="0"/>
                <w:lang w:val="en-US"/>
              </w:rPr>
              <w:t>‘</w:t>
            </w:r>
            <w:r w:rsidRPr="00424FD3">
              <w:rPr>
                <w:rFonts w:ascii="Times" w:eastAsia="맑은 고딕" w:hAnsi="Times"/>
                <w:kern w:val="0"/>
                <w:lang w:val="en-US"/>
              </w:rPr>
              <w:t>MBMS (100% DL resource) with the fixed MCS</w:t>
            </w:r>
            <w:r w:rsidR="00FE0B8C">
              <w:rPr>
                <w:rFonts w:ascii="Times" w:eastAsia="맑은 고딕" w:hAnsi="Times"/>
                <w:kern w:val="0"/>
                <w:lang w:val="en-US"/>
              </w:rPr>
              <w:t>’</w:t>
            </w:r>
          </w:p>
          <w:p w:rsidR="00D11AD3" w:rsidRDefault="00D11AD3" w:rsidP="00D11AD3">
            <w:pPr>
              <w:pStyle w:val="LGTdoc0"/>
              <w:spacing w:before="120" w:afterLines="0" w:after="0" w:line="240" w:lineRule="auto"/>
              <w:rPr>
                <w:rFonts w:ascii="Times" w:eastAsia="맑은 고딕" w:hAnsi="Times"/>
                <w:kern w:val="0"/>
                <w:lang w:val="en-US"/>
              </w:rPr>
            </w:pPr>
            <w:r>
              <w:rPr>
                <w:rFonts w:hint="eastAsia"/>
                <w:szCs w:val="22"/>
                <w:lang w:val="en-US"/>
              </w:rPr>
              <w:lastRenderedPageBreak/>
              <w:t xml:space="preserve">a) </w:t>
            </w:r>
            <w:r>
              <w:rPr>
                <w:rFonts w:ascii="Times" w:eastAsia="맑은 고딕" w:hAnsi="Times" w:hint="eastAsia"/>
                <w:kern w:val="0"/>
                <w:lang w:val="en-US"/>
              </w:rPr>
              <w:t xml:space="preserve">MCS15 is used for </w:t>
            </w:r>
            <w:r w:rsidR="00FE0B8C">
              <w:rPr>
                <w:rFonts w:ascii="Times" w:eastAsia="맑은 고딕" w:hAnsi="Times"/>
                <w:kern w:val="0"/>
                <w:lang w:val="en-US"/>
              </w:rPr>
              <w:t>‘</w:t>
            </w:r>
            <w:r w:rsidRPr="00424FD3">
              <w:rPr>
                <w:rFonts w:ascii="Times" w:eastAsia="맑은 고딕" w:hAnsi="Times"/>
                <w:kern w:val="0"/>
                <w:lang w:val="en-US"/>
              </w:rPr>
              <w:t>MBMS (</w:t>
            </w:r>
            <w:r>
              <w:rPr>
                <w:rFonts w:ascii="Times" w:eastAsia="맑은 고딕" w:hAnsi="Times" w:hint="eastAsia"/>
                <w:kern w:val="0"/>
                <w:lang w:val="en-US"/>
              </w:rPr>
              <w:t>6</w:t>
            </w:r>
            <w:r w:rsidRPr="00424FD3">
              <w:rPr>
                <w:rFonts w:ascii="Times" w:eastAsia="맑은 고딕" w:hAnsi="Times"/>
                <w:kern w:val="0"/>
                <w:lang w:val="en-US"/>
              </w:rPr>
              <w:t>0% DL resource) with the fixed MCS</w:t>
            </w:r>
            <w:r w:rsidR="00FE0B8C">
              <w:rPr>
                <w:rFonts w:ascii="Times" w:eastAsia="맑은 고딕" w:hAnsi="Times"/>
                <w:kern w:val="0"/>
                <w:lang w:val="en-US"/>
              </w:rPr>
              <w:t>’</w:t>
            </w:r>
          </w:p>
          <w:p w:rsidR="00FE0B8C" w:rsidRDefault="00D11AD3" w:rsidP="000D5397">
            <w:pPr>
              <w:pStyle w:val="LGTdoc0"/>
              <w:spacing w:before="120" w:afterLines="0" w:after="0" w:line="240" w:lineRule="auto"/>
              <w:rPr>
                <w:szCs w:val="22"/>
                <w:lang w:val="en-US"/>
              </w:rPr>
            </w:pPr>
            <w:r>
              <w:rPr>
                <w:rFonts w:hint="eastAsia"/>
                <w:szCs w:val="22"/>
                <w:lang w:val="en-US"/>
              </w:rPr>
              <w:t xml:space="preserve">c) MCS9 is used for </w:t>
            </w:r>
            <w:r w:rsidR="00FE0B8C">
              <w:rPr>
                <w:szCs w:val="22"/>
                <w:lang w:val="en-US"/>
              </w:rPr>
              <w:t>‘</w:t>
            </w:r>
            <w:r w:rsidRPr="00424FD3">
              <w:rPr>
                <w:szCs w:val="22"/>
                <w:lang w:val="en-US"/>
              </w:rPr>
              <w:t>SC-PTM (100% DL resource) with the fixed MCS</w:t>
            </w:r>
            <w:r w:rsidR="00FE0B8C">
              <w:rPr>
                <w:szCs w:val="22"/>
                <w:lang w:val="en-US"/>
              </w:rPr>
              <w:t>’</w:t>
            </w:r>
          </w:p>
          <w:p w:rsidR="00FE0B8C" w:rsidRPr="00FE0B8C" w:rsidRDefault="00FE0B8C" w:rsidP="000D5397">
            <w:pPr>
              <w:pStyle w:val="LGTdoc0"/>
              <w:spacing w:before="120" w:afterLines="0" w:after="0" w:line="240" w:lineRule="auto"/>
              <w:rPr>
                <w:sz w:val="4"/>
                <w:szCs w:val="4"/>
                <w:lang w:val="en-US"/>
              </w:rPr>
            </w:pPr>
          </w:p>
          <w:p w:rsidR="00FE0B8C" w:rsidRPr="00FE0B8C" w:rsidRDefault="002C14AD" w:rsidP="002C14AD">
            <w:pPr>
              <w:pStyle w:val="LGTdoc0"/>
              <w:spacing w:before="120" w:afterLines="0" w:after="0" w:line="240" w:lineRule="auto"/>
              <w:rPr>
                <w:szCs w:val="22"/>
                <w:lang w:val="en-US"/>
              </w:rPr>
            </w:pPr>
            <w:r>
              <w:rPr>
                <w:rFonts w:hint="eastAsia"/>
                <w:szCs w:val="22"/>
                <w:lang w:val="en-US"/>
              </w:rPr>
              <w:t xml:space="preserve">We selected the </w:t>
            </w:r>
            <w:r w:rsidR="00FE0B8C">
              <w:rPr>
                <w:rFonts w:hint="eastAsia"/>
                <w:szCs w:val="22"/>
                <w:lang w:val="en-US"/>
              </w:rPr>
              <w:t xml:space="preserve">fixed MCS </w:t>
            </w:r>
            <w:r w:rsidR="00FE0B8C">
              <w:rPr>
                <w:rFonts w:hint="eastAsia"/>
              </w:rPr>
              <w:t>among all the MCS values (i.e., MCS0</w:t>
            </w:r>
            <w:r w:rsidR="008100CC">
              <w:rPr>
                <w:rFonts w:hint="eastAsia"/>
              </w:rPr>
              <w:t xml:space="preserve"> </w:t>
            </w:r>
            <w:r w:rsidR="00FE0B8C">
              <w:rPr>
                <w:rFonts w:hint="eastAsia"/>
              </w:rPr>
              <w:t>~</w:t>
            </w:r>
            <w:r w:rsidR="008100CC">
              <w:rPr>
                <w:rFonts w:hint="eastAsia"/>
              </w:rPr>
              <w:t xml:space="preserve"> </w:t>
            </w:r>
            <w:r w:rsidR="00FE0B8C">
              <w:rPr>
                <w:rFonts w:hint="eastAsia"/>
              </w:rPr>
              <w:t>MCS16) which shows the best performance at 140-160m for Urban case and 300-320m for Freeway case.</w:t>
            </w:r>
          </w:p>
        </w:tc>
      </w:tr>
    </w:tbl>
    <w:p w:rsidR="004346F1" w:rsidRPr="00773C67" w:rsidRDefault="004346F1" w:rsidP="008B2E68">
      <w:pPr>
        <w:pStyle w:val="LGTdoc0"/>
        <w:spacing w:before="120" w:afterLines="0" w:after="0" w:line="240" w:lineRule="auto"/>
        <w:rPr>
          <w:szCs w:val="22"/>
        </w:rPr>
      </w:pPr>
    </w:p>
    <w:p w:rsidR="00CF18B2" w:rsidRPr="00773C67" w:rsidRDefault="00CF18B2" w:rsidP="008B2E68">
      <w:pPr>
        <w:pStyle w:val="LGTdoc0"/>
        <w:spacing w:before="120" w:afterLines="0" w:after="0" w:line="240" w:lineRule="auto"/>
        <w:rPr>
          <w:b/>
          <w:sz w:val="28"/>
          <w:szCs w:val="28"/>
          <w:lang w:val="en-US"/>
        </w:rPr>
      </w:pPr>
      <w:bookmarkStart w:id="2" w:name="_GoBack"/>
      <w:bookmarkEnd w:id="2"/>
    </w:p>
    <w:p w:rsidR="00D16C33" w:rsidRPr="00773C67" w:rsidRDefault="00D16C33" w:rsidP="008B2E68">
      <w:pPr>
        <w:pStyle w:val="LGTdoc0"/>
        <w:spacing w:before="120" w:afterLines="0" w:after="0" w:line="240" w:lineRule="auto"/>
        <w:rPr>
          <w:szCs w:val="22"/>
          <w:lang w:val="en-US"/>
        </w:rPr>
      </w:pPr>
      <w:r w:rsidRPr="00773C67">
        <w:rPr>
          <w:rFonts w:hint="eastAsia"/>
          <w:b/>
          <w:sz w:val="28"/>
          <w:szCs w:val="28"/>
          <w:lang w:val="en-US"/>
        </w:rPr>
        <w:t xml:space="preserve">Appendix C. </w:t>
      </w:r>
      <w:r w:rsidR="00337843" w:rsidRPr="00773C67">
        <w:rPr>
          <w:b/>
          <w:sz w:val="28"/>
          <w:szCs w:val="28"/>
          <w:lang w:val="en-US"/>
        </w:rPr>
        <w:t>Analyse</w:t>
      </w:r>
      <w:r w:rsidRPr="00773C67">
        <w:rPr>
          <w:b/>
          <w:sz w:val="28"/>
          <w:szCs w:val="28"/>
          <w:lang w:val="en-US"/>
        </w:rPr>
        <w:t>s for UL of V2X service</w:t>
      </w:r>
    </w:p>
    <w:p w:rsidR="00D16C33" w:rsidRPr="00773C67" w:rsidRDefault="005F4F09"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Pr="00773C67">
        <w:rPr>
          <w:szCs w:val="22"/>
          <w:lang w:val="en-US"/>
        </w:rPr>
        <w:t>C-1</w:t>
      </w:r>
      <w:r w:rsidR="00D16C33" w:rsidRPr="00773C67">
        <w:rPr>
          <w:rFonts w:hint="eastAsia"/>
          <w:szCs w:val="22"/>
          <w:lang w:val="en-US"/>
        </w:rPr>
        <w:t>.</w:t>
      </w:r>
      <w:proofErr w:type="gramEnd"/>
      <w:r w:rsidR="00D16C33" w:rsidRPr="00773C67">
        <w:rPr>
          <w:rFonts w:hint="eastAsia"/>
          <w:szCs w:val="22"/>
          <w:lang w:val="en-US"/>
        </w:rPr>
        <w:t xml:space="preserve"> </w:t>
      </w:r>
      <w:r w:rsidR="00D16C33" w:rsidRPr="00773C67">
        <w:rPr>
          <w:szCs w:val="22"/>
          <w:lang w:val="en-US"/>
        </w:rPr>
        <w:t>Overhead analysis for SR without BSR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850"/>
        <w:gridCol w:w="848"/>
        <w:gridCol w:w="848"/>
        <w:gridCol w:w="848"/>
        <w:gridCol w:w="848"/>
        <w:gridCol w:w="848"/>
        <w:gridCol w:w="848"/>
        <w:gridCol w:w="848"/>
        <w:gridCol w:w="848"/>
        <w:gridCol w:w="922"/>
      </w:tblGrid>
      <w:tr w:rsidR="00D16C33" w:rsidRPr="00773C67" w:rsidTr="00CE4896">
        <w:trPr>
          <w:trHeight w:val="289"/>
          <w:jc w:val="center"/>
        </w:trPr>
        <w:tc>
          <w:tcPr>
            <w:tcW w:w="1300"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1ms</w:t>
            </w:r>
          </w:p>
        </w:tc>
        <w:tc>
          <w:tcPr>
            <w:tcW w:w="4355"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SR period: 10ms</w:t>
            </w:r>
          </w:p>
        </w:tc>
      </w:tr>
      <w:tr w:rsidR="00D16C33" w:rsidRPr="00773C67" w:rsidTr="00CE4896">
        <w:trPr>
          <w:trHeight w:val="818"/>
          <w:jc w:val="center"/>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848"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c>
          <w:tcPr>
            <w:tcW w:w="3392"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UL overhead</w:t>
            </w:r>
          </w:p>
        </w:tc>
        <w:tc>
          <w:tcPr>
            <w:tcW w:w="9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overhead</w:t>
            </w:r>
          </w:p>
        </w:tc>
      </w:tr>
      <w:tr w:rsidR="00D16C33" w:rsidRPr="00773C67" w:rsidTr="00CE4896">
        <w:trPr>
          <w:trHeight w:val="116"/>
          <w:jc w:val="center"/>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CE4896">
        <w:trPr>
          <w:trHeight w:val="297"/>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(100ms)</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8.52%</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37.88%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8.52%</w:t>
            </w:r>
          </w:p>
        </w:tc>
      </w:tr>
      <w:tr w:rsidR="00D16C33" w:rsidRPr="00773C67" w:rsidTr="00CE4896">
        <w:trPr>
          <w:trHeight w:val="297"/>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15km/h (500ms)</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36.14%</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80.65%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19.35%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29.41%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70.59%</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1.70%</w:t>
            </w:r>
          </w:p>
        </w:tc>
      </w:tr>
      <w:tr w:rsidR="00D16C33" w:rsidRPr="00773C67" w:rsidTr="00CE4896">
        <w:trPr>
          <w:trHeight w:val="32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Urban grid</w:t>
            </w:r>
            <w:r w:rsidRPr="00773C67">
              <w:rPr>
                <w:rFonts w:eastAsia="맑은 고딕" w:hint="eastAsia"/>
                <w:b/>
                <w:color w:val="000000"/>
                <w:sz w:val="16"/>
                <w:szCs w:val="16"/>
              </w:rPr>
              <w:t xml:space="preserve"> </w:t>
            </w:r>
            <w:r w:rsidRPr="00773C67">
              <w:rPr>
                <w:rFonts w:ascii="Times New Roman" w:eastAsia="맑은 고딕"/>
                <w:b/>
                <w:color w:val="000000"/>
                <w:kern w:val="0"/>
                <w:sz w:val="16"/>
                <w:szCs w:val="16"/>
                <w:lang w:val="en-GB" w:eastAsia="en-US"/>
              </w:rPr>
              <w:t>60km/h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7.29%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0.73%</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9.47%</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2.13%</w:t>
            </w:r>
          </w:p>
        </w:tc>
      </w:tr>
      <w:tr w:rsidR="00D16C33" w:rsidRPr="00773C67" w:rsidTr="00CE4896">
        <w:trPr>
          <w:trHeight w:val="29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70km/h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17.82%</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39.19%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1.78%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23.16%</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5.21%</w:t>
            </w:r>
          </w:p>
        </w:tc>
      </w:tr>
      <w:tr w:rsidR="00D16C33" w:rsidRPr="00773C67" w:rsidTr="00CE4896">
        <w:trPr>
          <w:trHeight w:val="295"/>
          <w:jc w:val="center"/>
        </w:trPr>
        <w:tc>
          <w:tcPr>
            <w:tcW w:w="1300" w:type="dxa"/>
            <w:shd w:val="clear" w:color="auto" w:fill="auto"/>
            <w:vAlign w:val="center"/>
          </w:tcPr>
          <w:p w:rsidR="00D16C33" w:rsidRPr="00773C67" w:rsidRDefault="00D16C33" w:rsidP="00CE4896">
            <w:pPr>
              <w:spacing w:line="240" w:lineRule="atLeast"/>
              <w:jc w:val="center"/>
              <w:rPr>
                <w:rFonts w:ascii="Times New Roman" w:eastAsia="맑은 고딕"/>
                <w:b/>
                <w:color w:val="000000"/>
                <w:kern w:val="0"/>
                <w:sz w:val="16"/>
                <w:szCs w:val="16"/>
                <w:lang w:val="en-GB" w:eastAsia="en-US"/>
              </w:rPr>
            </w:pPr>
            <w:r w:rsidRPr="00773C67">
              <w:rPr>
                <w:rFonts w:ascii="Times New Roman" w:eastAsia="맑은 고딕"/>
                <w:b/>
                <w:color w:val="000000"/>
                <w:kern w:val="0"/>
                <w:sz w:val="16"/>
                <w:szCs w:val="16"/>
                <w:lang w:val="en-GB" w:eastAsia="en-US"/>
              </w:rPr>
              <w:t>Freeway 140km/h</w:t>
            </w:r>
          </w:p>
        </w:tc>
        <w:tc>
          <w:tcPr>
            <w:tcW w:w="851"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8.91%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19.60%</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45.45%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54.55%</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2.61%</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0.89%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11.58%</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7.69%</w:t>
            </w:r>
          </w:p>
        </w:tc>
        <w:tc>
          <w:tcPr>
            <w:tcW w:w="848"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92.31%</w:t>
            </w:r>
          </w:p>
        </w:tc>
        <w:tc>
          <w:tcPr>
            <w:tcW w:w="963" w:type="dxa"/>
            <w:shd w:val="clear" w:color="auto" w:fill="auto"/>
            <w:vAlign w:val="center"/>
          </w:tcPr>
          <w:p w:rsidR="00D16C33" w:rsidRPr="00773C67" w:rsidRDefault="00D16C33" w:rsidP="00CE4896">
            <w:pPr>
              <w:spacing w:line="240" w:lineRule="atLeast"/>
              <w:jc w:val="center"/>
              <w:rPr>
                <w:rFonts w:ascii="Times New Roman" w:eastAsia="맑은 고딕"/>
                <w:color w:val="000000"/>
                <w:sz w:val="16"/>
                <w:szCs w:val="16"/>
                <w:lang w:val="en-GB" w:eastAsia="en-US"/>
              </w:rPr>
            </w:pPr>
            <w:r w:rsidRPr="00773C67">
              <w:rPr>
                <w:rFonts w:ascii="Times New Roman" w:eastAsia="맑은 고딕"/>
                <w:color w:val="000000"/>
                <w:sz w:val="16"/>
                <w:szCs w:val="16"/>
                <w:lang w:val="en-GB" w:eastAsia="en-US"/>
              </w:rPr>
              <w:t>2.61%</w:t>
            </w:r>
          </w:p>
        </w:tc>
      </w:tr>
    </w:tbl>
    <w:p w:rsidR="00D16C33" w:rsidRPr="00773C67" w:rsidRDefault="00D16C33" w:rsidP="00D16C33">
      <w:pPr>
        <w:pStyle w:val="LGTdoc0"/>
        <w:spacing w:before="100" w:beforeAutospacing="1" w:afterLines="0" w:after="100" w:afterAutospacing="1" w:line="240" w:lineRule="auto"/>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5F4F09" w:rsidRPr="00773C67">
        <w:rPr>
          <w:szCs w:val="22"/>
          <w:lang w:val="en-US"/>
        </w:rPr>
        <w:t>C-</w:t>
      </w:r>
      <w:r w:rsidRPr="00773C67">
        <w:rPr>
          <w:rFonts w:hint="eastAsia"/>
          <w:szCs w:val="22"/>
          <w:lang w:val="en-US"/>
        </w:rPr>
        <w:t>2.</w:t>
      </w:r>
      <w:proofErr w:type="gramEnd"/>
      <w:r w:rsidRPr="00773C67">
        <w:rPr>
          <w:rFonts w:hint="eastAsia"/>
          <w:szCs w:val="22"/>
          <w:lang w:val="en-US"/>
        </w:rPr>
        <w:t xml:space="preserve"> </w:t>
      </w:r>
      <w:r w:rsidRPr="00773C67">
        <w:rPr>
          <w:szCs w:val="22"/>
          <w:lang w:val="en-US"/>
        </w:rPr>
        <w:t>Overhead analysis for SR with BSR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849"/>
        <w:gridCol w:w="848"/>
        <w:gridCol w:w="848"/>
        <w:gridCol w:w="848"/>
        <w:gridCol w:w="848"/>
        <w:gridCol w:w="848"/>
        <w:gridCol w:w="848"/>
        <w:gridCol w:w="848"/>
        <w:gridCol w:w="848"/>
        <w:gridCol w:w="904"/>
      </w:tblGrid>
      <w:tr w:rsidR="00D16C33" w:rsidRPr="00773C67" w:rsidTr="00D16C33">
        <w:trPr>
          <w:trHeight w:val="87"/>
        </w:trPr>
        <w:tc>
          <w:tcPr>
            <w:tcW w:w="1300"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4243"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1ms</w:t>
            </w:r>
          </w:p>
        </w:tc>
        <w:tc>
          <w:tcPr>
            <w:tcW w:w="4355" w:type="dxa"/>
            <w:gridSpan w:val="5"/>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SR period: 10ms</w:t>
            </w:r>
          </w:p>
        </w:tc>
      </w:tr>
      <w:tr w:rsidR="00D16C33" w:rsidRPr="00773C67" w:rsidTr="00D16C33">
        <w:trPr>
          <w:trHeight w:val="818"/>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3395"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848"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c>
          <w:tcPr>
            <w:tcW w:w="3392" w:type="dxa"/>
            <w:gridSpan w:val="4"/>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UL overhead</w:t>
            </w:r>
          </w:p>
        </w:tc>
        <w:tc>
          <w:tcPr>
            <w:tcW w:w="9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DL overhead</w:t>
            </w:r>
          </w:p>
        </w:tc>
      </w:tr>
      <w:tr w:rsidR="00D16C33" w:rsidRPr="00773C67" w:rsidTr="00D16C33">
        <w:trPr>
          <w:trHeight w:val="116"/>
        </w:trPr>
        <w:tc>
          <w:tcPr>
            <w:tcW w:w="1300"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851"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 + data</w:t>
            </w:r>
            <w:r w:rsidRPr="00773C67">
              <w:rPr>
                <w:rFonts w:hint="eastAsia"/>
                <w:b/>
                <w:sz w:val="16"/>
                <w:szCs w:val="16"/>
                <w:lang w:val="en-US"/>
              </w:rPr>
              <w:t xml:space="preserve"> </w:t>
            </w:r>
            <w:r w:rsidRPr="00773C67">
              <w:rPr>
                <w:b/>
                <w:sz w:val="16"/>
                <w:szCs w:val="16"/>
                <w:lang w:val="en-US"/>
              </w:rPr>
              <w:t>overhead in the whole UL resource</w:t>
            </w:r>
          </w:p>
        </w:tc>
        <w:tc>
          <w:tcPr>
            <w:tcW w:w="848"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 Total</w:t>
            </w:r>
            <w:r w:rsidRPr="00773C67">
              <w:rPr>
                <w:rFonts w:hint="eastAsia"/>
                <w:b/>
                <w:sz w:val="16"/>
                <w:szCs w:val="16"/>
                <w:lang w:val="en-US"/>
              </w:rPr>
              <w:t xml:space="preserve"> </w:t>
            </w:r>
            <w:r w:rsidRPr="00773C67">
              <w:rPr>
                <w:b/>
                <w:sz w:val="16"/>
                <w:szCs w:val="16"/>
                <w:lang w:val="en-US"/>
              </w:rPr>
              <w:t>overhead</w:t>
            </w:r>
          </w:p>
        </w:tc>
        <w:tc>
          <w:tcPr>
            <w:tcW w:w="848" w:type="dxa"/>
            <w:shd w:val="pct25" w:color="auto" w:fill="auto"/>
          </w:tcPr>
          <w:p w:rsidR="00D16C33" w:rsidRPr="00773C67" w:rsidRDefault="00D16C33" w:rsidP="00CE4896">
            <w:pPr>
              <w:pStyle w:val="LGTdoc0"/>
              <w:spacing w:before="100" w:beforeAutospacing="1" w:afterAutospacing="1" w:line="240" w:lineRule="auto"/>
              <w:jc w:val="center"/>
              <w:rPr>
                <w:b/>
                <w:sz w:val="16"/>
                <w:szCs w:val="16"/>
                <w:lang w:val="en-US"/>
              </w:rPr>
            </w:pPr>
            <w:r w:rsidRPr="00773C67">
              <w:rPr>
                <w:b/>
                <w:sz w:val="16"/>
                <w:szCs w:val="16"/>
                <w:lang w:val="en-US"/>
              </w:rPr>
              <w:t>Data</w:t>
            </w:r>
            <w:r w:rsidRPr="00773C67">
              <w:rPr>
                <w:rFonts w:hint="eastAsia"/>
                <w:b/>
                <w:sz w:val="16"/>
                <w:szCs w:val="16"/>
                <w:lang w:val="en-US"/>
              </w:rPr>
              <w:t xml:space="preserve"> </w:t>
            </w:r>
            <w:r w:rsidRPr="00773C67">
              <w:rPr>
                <w:b/>
                <w:sz w:val="16"/>
                <w:szCs w:val="16"/>
                <w:lang w:val="en-US"/>
              </w:rPr>
              <w:t>/ Total</w:t>
            </w:r>
            <w:r w:rsidRPr="00773C67">
              <w:rPr>
                <w:rFonts w:hint="eastAsia"/>
                <w:b/>
                <w:sz w:val="16"/>
                <w:szCs w:val="16"/>
                <w:lang w:val="en-US"/>
              </w:rPr>
              <w:t xml:space="preserve"> </w:t>
            </w:r>
            <w:r w:rsidRPr="00773C67">
              <w:rPr>
                <w:b/>
                <w:sz w:val="16"/>
                <w:szCs w:val="16"/>
                <w:lang w:val="en-US"/>
              </w:rPr>
              <w:t>overhead</w:t>
            </w:r>
          </w:p>
        </w:tc>
        <w:tc>
          <w:tcPr>
            <w:tcW w:w="963" w:type="dxa"/>
            <w:shd w:val="pct25" w:color="auto" w:fill="auto"/>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D16C33">
        <w:trPr>
          <w:trHeight w:val="297"/>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(100ms)</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32.64%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67.61%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6.41%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17.05%</w:t>
            </w:r>
          </w:p>
        </w:tc>
      </w:tr>
      <w:tr w:rsidR="00D16C33" w:rsidRPr="00773C67" w:rsidTr="00D16C33">
        <w:trPr>
          <w:trHeight w:val="297"/>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15km/h (500ms)</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29.84%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36.84%</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81.01%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18.99%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34.07%</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65.93%</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3.41%</w:t>
            </w:r>
          </w:p>
        </w:tc>
      </w:tr>
      <w:tr w:rsidR="00D16C33" w:rsidRPr="00773C67" w:rsidTr="00D16C33">
        <w:trPr>
          <w:trHeight w:val="32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lastRenderedPageBreak/>
              <w:t>Urban grid</w:t>
            </w:r>
            <w:r w:rsidRPr="00773C67">
              <w:rPr>
                <w:rFonts w:eastAsia="맑은 고딕" w:hint="eastAsia"/>
                <w:b/>
                <w:color w:val="000000"/>
                <w:sz w:val="16"/>
                <w:szCs w:val="16"/>
              </w:rPr>
              <w:t xml:space="preserve"> </w:t>
            </w:r>
            <w:r w:rsidRPr="00773C67">
              <w:rPr>
                <w:rFonts w:eastAsia="맑은 고딕" w:hint="eastAsia"/>
                <w:b/>
                <w:color w:val="000000"/>
                <w:kern w:val="0"/>
                <w:sz w:val="16"/>
                <w:szCs w:val="16"/>
              </w:rPr>
              <w:t>60km/h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8.16%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16.90%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1.60%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10.35%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4.26%</w:t>
            </w:r>
          </w:p>
        </w:tc>
      </w:tr>
      <w:tr w:rsidR="00D16C33" w:rsidRPr="00773C67" w:rsidTr="00D16C33">
        <w:trPr>
          <w:trHeight w:val="29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70km/h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19.95%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41.33%</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3.92%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25.30%</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10.42%</w:t>
            </w:r>
          </w:p>
        </w:tc>
      </w:tr>
      <w:tr w:rsidR="00D16C33" w:rsidRPr="00773C67" w:rsidTr="00D16C33">
        <w:trPr>
          <w:trHeight w:val="295"/>
        </w:trPr>
        <w:tc>
          <w:tcPr>
            <w:tcW w:w="1300" w:type="dxa"/>
            <w:shd w:val="clear" w:color="auto" w:fill="auto"/>
            <w:vAlign w:val="center"/>
          </w:tcPr>
          <w:p w:rsidR="00D16C33" w:rsidRPr="00773C67" w:rsidRDefault="00D16C33" w:rsidP="00CE4896">
            <w:pPr>
              <w:pStyle w:val="LGTdoc0"/>
              <w:spacing w:afterLines="0" w:after="0" w:line="300" w:lineRule="auto"/>
              <w:jc w:val="center"/>
              <w:rPr>
                <w:rFonts w:ascii="Times" w:eastAsia="맑은 고딕" w:hAnsi="Times"/>
                <w:kern w:val="0"/>
                <w:sz w:val="16"/>
                <w:szCs w:val="20"/>
                <w:lang w:val="en-US"/>
              </w:rPr>
            </w:pPr>
            <w:r w:rsidRPr="00773C67">
              <w:rPr>
                <w:rFonts w:eastAsia="맑은 고딕" w:hint="eastAsia"/>
                <w:b/>
                <w:color w:val="000000"/>
                <w:kern w:val="0"/>
                <w:sz w:val="16"/>
                <w:szCs w:val="16"/>
              </w:rPr>
              <w:t>Freeway 140km/h</w:t>
            </w:r>
          </w:p>
        </w:tc>
        <w:tc>
          <w:tcPr>
            <w:tcW w:w="851"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9.98%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20.67%</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48.28%</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51.72%</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1.96%</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12.65%</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15.49%</w:t>
            </w:r>
          </w:p>
        </w:tc>
        <w:tc>
          <w:tcPr>
            <w:tcW w:w="848"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84.51%</w:t>
            </w:r>
          </w:p>
        </w:tc>
        <w:tc>
          <w:tcPr>
            <w:tcW w:w="963" w:type="dxa"/>
            <w:shd w:val="clear" w:color="auto" w:fill="auto"/>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5.21%</w:t>
            </w:r>
          </w:p>
        </w:tc>
      </w:tr>
    </w:tbl>
    <w:p w:rsidR="00D16C33" w:rsidRPr="00773C67" w:rsidRDefault="00D16C33" w:rsidP="00D16C33">
      <w:pPr>
        <w:pStyle w:val="LGTdoc0"/>
        <w:spacing w:before="100" w:beforeAutospacing="1" w:afterLines="0" w:after="100" w:afterAutospacing="1" w:line="240" w:lineRule="auto"/>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5F4F09" w:rsidRPr="00773C67">
        <w:rPr>
          <w:szCs w:val="22"/>
          <w:lang w:val="en-US"/>
        </w:rPr>
        <w:t>C-</w:t>
      </w:r>
      <w:r w:rsidRPr="00773C67">
        <w:rPr>
          <w:rFonts w:hint="eastAsia"/>
          <w:szCs w:val="22"/>
          <w:lang w:val="en-US"/>
        </w:rPr>
        <w:t>3.</w:t>
      </w:r>
      <w:proofErr w:type="gramEnd"/>
      <w:r w:rsidRPr="00773C67">
        <w:rPr>
          <w:rFonts w:hint="eastAsia"/>
          <w:szCs w:val="22"/>
          <w:lang w:val="en-US"/>
        </w:rPr>
        <w:t xml:space="preserve"> </w:t>
      </w:r>
      <w:r w:rsidRPr="00773C67">
        <w:rPr>
          <w:szCs w:val="22"/>
          <w:lang w:val="en-US"/>
        </w:rPr>
        <w:t>Overhead analysis for SPS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5"/>
        <w:gridCol w:w="1260"/>
        <w:gridCol w:w="1260"/>
        <w:gridCol w:w="1260"/>
        <w:gridCol w:w="1263"/>
        <w:gridCol w:w="1260"/>
        <w:gridCol w:w="1260"/>
      </w:tblGrid>
      <w:tr w:rsidR="00D16C33" w:rsidRPr="00773C67" w:rsidTr="00D16C33">
        <w:trPr>
          <w:trHeight w:val="474"/>
          <w:jc w:val="center"/>
        </w:trPr>
        <w:tc>
          <w:tcPr>
            <w:tcW w:w="1565" w:type="dxa"/>
            <w:vMerge w:val="restart"/>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Case</w:t>
            </w:r>
          </w:p>
        </w:tc>
        <w:tc>
          <w:tcPr>
            <w:tcW w:w="2520"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10ms</w:t>
            </w:r>
          </w:p>
        </w:tc>
        <w:tc>
          <w:tcPr>
            <w:tcW w:w="2523"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40ms</w:t>
            </w:r>
          </w:p>
        </w:tc>
        <w:tc>
          <w:tcPr>
            <w:tcW w:w="2520" w:type="dxa"/>
            <w:gridSpan w:val="2"/>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SPS period: 100ms</w:t>
            </w:r>
          </w:p>
        </w:tc>
      </w:tr>
      <w:tr w:rsidR="00D16C33" w:rsidRPr="00773C67" w:rsidTr="00D16C33">
        <w:trPr>
          <w:trHeight w:val="53"/>
          <w:jc w:val="center"/>
        </w:trPr>
        <w:tc>
          <w:tcPr>
            <w:tcW w:w="1565" w:type="dxa"/>
            <w:vMerge/>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3"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rFonts w:hint="eastAsia"/>
                <w:b/>
                <w:sz w:val="16"/>
                <w:szCs w:val="16"/>
                <w:lang w:val="en-US"/>
              </w:rPr>
              <w:t xml:space="preserve">UL </w:t>
            </w:r>
            <w:r w:rsidRPr="00773C67">
              <w:rPr>
                <w:b/>
                <w:sz w:val="16"/>
                <w:szCs w:val="16"/>
                <w:lang w:val="en-US"/>
              </w:rPr>
              <w:t>overhead in the whole UL resource</w:t>
            </w:r>
          </w:p>
        </w:tc>
        <w:tc>
          <w:tcPr>
            <w:tcW w:w="1260" w:type="dxa"/>
            <w:shd w:val="pct25" w:color="auto" w:fill="auto"/>
            <w:vAlign w:val="center"/>
          </w:tcPr>
          <w:p w:rsidR="00D16C33" w:rsidRPr="00773C67" w:rsidRDefault="00D16C33" w:rsidP="00CE4896">
            <w:pPr>
              <w:pStyle w:val="LGTdoc0"/>
              <w:spacing w:before="100" w:beforeAutospacing="1" w:afterLines="0" w:after="100" w:afterAutospacing="1" w:line="240" w:lineRule="auto"/>
              <w:jc w:val="center"/>
              <w:rPr>
                <w:b/>
                <w:sz w:val="16"/>
                <w:szCs w:val="16"/>
                <w:lang w:val="en-US"/>
              </w:rPr>
            </w:pPr>
            <w:r w:rsidRPr="00773C67">
              <w:rPr>
                <w:b/>
                <w:sz w:val="16"/>
                <w:szCs w:val="16"/>
                <w:lang w:val="en-US"/>
              </w:rPr>
              <w:t>DL Control</w:t>
            </w:r>
            <w:r w:rsidRPr="00773C67">
              <w:rPr>
                <w:rFonts w:hint="eastAsia"/>
                <w:b/>
                <w:sz w:val="16"/>
                <w:szCs w:val="16"/>
                <w:lang w:val="en-US"/>
              </w:rPr>
              <w:t xml:space="preserve"> </w:t>
            </w:r>
            <w:r w:rsidRPr="00773C67">
              <w:rPr>
                <w:b/>
                <w:sz w:val="16"/>
                <w:szCs w:val="16"/>
                <w:lang w:val="en-US"/>
              </w:rPr>
              <w:t>overhead within</w:t>
            </w:r>
            <w:r w:rsidRPr="00773C67">
              <w:rPr>
                <w:rFonts w:hint="eastAsia"/>
                <w:b/>
                <w:sz w:val="16"/>
                <w:szCs w:val="16"/>
                <w:lang w:val="en-US"/>
              </w:rPr>
              <w:t xml:space="preserve"> </w:t>
            </w:r>
            <w:r w:rsidRPr="00773C67">
              <w:rPr>
                <w:b/>
                <w:sz w:val="16"/>
                <w:szCs w:val="16"/>
                <w:lang w:val="en-US"/>
              </w:rPr>
              <w:t>PDCCH region</w:t>
            </w:r>
          </w:p>
        </w:tc>
      </w:tr>
      <w:tr w:rsidR="00D16C33" w:rsidRPr="00773C67" w:rsidTr="00D16C33">
        <w:trPr>
          <w:trHeight w:val="304"/>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15km/h (100ms)</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D16C33" w:rsidRPr="00773C67" w:rsidTr="00D16C33">
        <w:trPr>
          <w:trHeight w:val="304"/>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15km/h (500ms)</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34.97%</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0.10%</w:t>
            </w:r>
          </w:p>
        </w:tc>
      </w:tr>
      <w:tr w:rsidR="00D16C33" w:rsidRPr="00773C67" w:rsidTr="00D16C33">
        <w:trPr>
          <w:trHeight w:val="333"/>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Urban grid 60km/h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21.86%</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8.74%</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r w:rsidR="00D16C33" w:rsidRPr="00773C67" w:rsidTr="00D16C33">
        <w:trPr>
          <w:trHeight w:val="302"/>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70km/h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213.78%</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53.45%</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21.38%</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0.06%</w:t>
            </w:r>
          </w:p>
        </w:tc>
      </w:tr>
      <w:tr w:rsidR="00D16C33" w:rsidRPr="00773C67" w:rsidTr="00D16C33">
        <w:trPr>
          <w:trHeight w:val="302"/>
          <w:jc w:val="center"/>
        </w:trPr>
        <w:tc>
          <w:tcPr>
            <w:tcW w:w="1565" w:type="dxa"/>
            <w:shd w:val="clear" w:color="auto" w:fill="auto"/>
            <w:vAlign w:val="center"/>
          </w:tcPr>
          <w:p w:rsidR="00D16C33" w:rsidRPr="00773C67" w:rsidRDefault="00D16C33" w:rsidP="00CE4896">
            <w:pPr>
              <w:pStyle w:val="LGTdoc0"/>
              <w:spacing w:line="300" w:lineRule="auto"/>
              <w:jc w:val="center"/>
              <w:rPr>
                <w:rFonts w:eastAsia="맑은 고딕"/>
                <w:b/>
                <w:kern w:val="0"/>
                <w:sz w:val="16"/>
                <w:szCs w:val="16"/>
                <w:lang w:val="en-US"/>
              </w:rPr>
            </w:pPr>
            <w:r w:rsidRPr="00773C67">
              <w:rPr>
                <w:rFonts w:eastAsia="맑은 고딕"/>
                <w:b/>
                <w:kern w:val="0"/>
                <w:sz w:val="16"/>
                <w:szCs w:val="16"/>
                <w:lang w:val="en-US"/>
              </w:rPr>
              <w:t>Freeway 140km/h</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106.89%</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26.72%</w:t>
            </w:r>
          </w:p>
        </w:tc>
        <w:tc>
          <w:tcPr>
            <w:tcW w:w="1263"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10.69%</w:t>
            </w:r>
          </w:p>
        </w:tc>
        <w:tc>
          <w:tcPr>
            <w:tcW w:w="1260" w:type="dxa"/>
            <w:shd w:val="clear" w:color="auto" w:fill="auto"/>
            <w:vAlign w:val="center"/>
          </w:tcPr>
          <w:p w:rsidR="00D16C33" w:rsidRPr="00773C67" w:rsidRDefault="00D16C33" w:rsidP="00CE4896">
            <w:pPr>
              <w:spacing w:line="240" w:lineRule="atLeast"/>
              <w:jc w:val="center"/>
              <w:rPr>
                <w:rFonts w:ascii="Times New Roman" w:eastAsia="맑은 고딕"/>
                <w:color w:val="000000"/>
                <w:kern w:val="0"/>
                <w:sz w:val="16"/>
                <w:szCs w:val="16"/>
                <w:lang w:val="en-GB" w:eastAsia="en-US"/>
              </w:rPr>
            </w:pPr>
            <w:r w:rsidRPr="00773C67">
              <w:rPr>
                <w:rFonts w:ascii="Times New Roman" w:eastAsia="맑은 고딕"/>
                <w:color w:val="000000"/>
                <w:kern w:val="0"/>
                <w:sz w:val="16"/>
                <w:szCs w:val="16"/>
                <w:lang w:val="en-GB" w:eastAsia="en-US"/>
              </w:rPr>
              <w:t>0.03%</w:t>
            </w:r>
          </w:p>
        </w:tc>
      </w:tr>
    </w:tbl>
    <w:p w:rsidR="00D16C33" w:rsidRPr="00773C67" w:rsidRDefault="00D16C33" w:rsidP="00D16C33">
      <w:pPr>
        <w:pStyle w:val="LGTdoc0"/>
        <w:spacing w:before="100" w:beforeAutospacing="1" w:afterLines="0" w:after="100" w:afterAutospacing="1" w:line="240" w:lineRule="auto"/>
        <w:jc w:val="center"/>
        <w:rPr>
          <w:szCs w:val="22"/>
          <w:lang w:val="en-US"/>
        </w:rPr>
      </w:pPr>
    </w:p>
    <w:p w:rsidR="00D16C33" w:rsidRPr="00773C67" w:rsidRDefault="00D16C33"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 xml:space="preserve">Table </w:t>
      </w:r>
      <w:r w:rsidR="005F4F09" w:rsidRPr="00773C67">
        <w:rPr>
          <w:szCs w:val="22"/>
          <w:lang w:val="en-US"/>
        </w:rPr>
        <w:t>C-</w:t>
      </w:r>
      <w:r w:rsidRPr="00773C67">
        <w:rPr>
          <w:rFonts w:hint="eastAsia"/>
          <w:szCs w:val="22"/>
          <w:lang w:val="en-US"/>
        </w:rPr>
        <w:t>4.</w:t>
      </w:r>
      <w:proofErr w:type="gramEnd"/>
      <w:r w:rsidRPr="00773C67">
        <w:rPr>
          <w:rFonts w:hint="eastAsia"/>
          <w:szCs w:val="22"/>
          <w:lang w:val="en-US"/>
        </w:rPr>
        <w:t xml:space="preserve"> Evaluation results on the handover performance in V2X operations</w:t>
      </w:r>
    </w:p>
    <w:tbl>
      <w:tblPr>
        <w:tblW w:w="9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1200"/>
        <w:gridCol w:w="1200"/>
        <w:gridCol w:w="1200"/>
        <w:gridCol w:w="1200"/>
        <w:gridCol w:w="1200"/>
        <w:gridCol w:w="1200"/>
      </w:tblGrid>
      <w:tr w:rsidR="00D16C33" w:rsidRPr="00773C67" w:rsidTr="00D16C33">
        <w:trPr>
          <w:trHeight w:val="459"/>
          <w:jc w:val="center"/>
        </w:trPr>
        <w:tc>
          <w:tcPr>
            <w:tcW w:w="2100" w:type="dxa"/>
            <w:vMerge w:val="restart"/>
            <w:shd w:val="clear" w:color="auto" w:fill="auto"/>
            <w:hideMark/>
          </w:tcPr>
          <w:p w:rsidR="00D16C33" w:rsidRPr="00773C67" w:rsidRDefault="00D16C33" w:rsidP="00CE4896">
            <w:pPr>
              <w:widowControl/>
              <w:wordWrap/>
              <w:autoSpaceDE/>
              <w:autoSpaceDN/>
              <w:jc w:val="left"/>
              <w:rPr>
                <w:rFonts w:ascii="Times New Roman" w:eastAsia="굴림"/>
                <w:b/>
                <w:kern w:val="0"/>
                <w:sz w:val="16"/>
                <w:szCs w:val="16"/>
              </w:rPr>
            </w:pP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bCs/>
                <w:kern w:val="0"/>
                <w:sz w:val="16"/>
                <w:szCs w:val="16"/>
              </w:rPr>
              <w:t>Urban</w:t>
            </w: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1</w:t>
            </w:r>
          </w:p>
        </w:tc>
        <w:tc>
          <w:tcPr>
            <w:tcW w:w="2400" w:type="dxa"/>
            <w:gridSpan w:val="2"/>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맑은 고딕"/>
                <w:b/>
                <w:bCs/>
                <w:sz w:val="16"/>
                <w:szCs w:val="16"/>
              </w:rPr>
              <w:t>Freeway Option 2</w:t>
            </w:r>
          </w:p>
        </w:tc>
      </w:tr>
      <w:tr w:rsidR="00D16C33" w:rsidRPr="00773C67" w:rsidTr="00D16C33">
        <w:trPr>
          <w:trHeight w:val="497"/>
          <w:jc w:val="center"/>
        </w:trPr>
        <w:tc>
          <w:tcPr>
            <w:tcW w:w="0" w:type="auto"/>
            <w:vMerge/>
            <w:shd w:val="clear" w:color="auto" w:fill="auto"/>
            <w:hideMark/>
          </w:tcPr>
          <w:p w:rsidR="00D16C33" w:rsidRPr="00773C67" w:rsidRDefault="00D16C33" w:rsidP="00CE4896">
            <w:pPr>
              <w:widowControl/>
              <w:wordWrap/>
              <w:autoSpaceDE/>
              <w:autoSpaceDN/>
              <w:jc w:val="left"/>
              <w:rPr>
                <w:rFonts w:ascii="Times New Roman" w:eastAsia="굴림"/>
                <w:b/>
                <w:kern w:val="0"/>
                <w:sz w:val="16"/>
                <w:szCs w:val="16"/>
              </w:rPr>
            </w:pP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15km/h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60km/h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70km/h</w:t>
            </w:r>
          </w:p>
        </w:tc>
        <w:tc>
          <w:tcPr>
            <w:tcW w:w="1200" w:type="dxa"/>
            <w:shd w:val="clear" w:color="auto" w:fill="auto"/>
            <w:hideMark/>
          </w:tcPr>
          <w:p w:rsidR="00D16C33" w:rsidRPr="00773C67" w:rsidRDefault="00D16C33" w:rsidP="00CE4896">
            <w:pPr>
              <w:widowControl/>
              <w:wordWrap/>
              <w:autoSpaceDE/>
              <w:autoSpaceDN/>
              <w:spacing w:line="264" w:lineRule="auto"/>
              <w:jc w:val="center"/>
              <w:rPr>
                <w:rFonts w:ascii="Times New Roman" w:eastAsia="굴림"/>
                <w:b/>
                <w:kern w:val="0"/>
                <w:sz w:val="16"/>
                <w:szCs w:val="16"/>
              </w:rPr>
            </w:pPr>
            <w:r w:rsidRPr="00773C67">
              <w:rPr>
                <w:rFonts w:ascii="Times New Roman" w:eastAsia="굴림"/>
                <w:b/>
                <w:kern w:val="0"/>
                <w:sz w:val="16"/>
                <w:szCs w:val="16"/>
              </w:rPr>
              <w:t>140km/h</w:t>
            </w:r>
          </w:p>
        </w:tc>
      </w:tr>
      <w:tr w:rsidR="00D16C33" w:rsidRPr="00773C67" w:rsidTr="00D16C33">
        <w:trPr>
          <w:trHeight w:val="615"/>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 xml:space="preserve">Average </w:t>
            </w:r>
            <w:proofErr w:type="spellStart"/>
            <w:r w:rsidRPr="00773C67">
              <w:rPr>
                <w:rFonts w:ascii="Times New Roman" w:eastAsia="굴림"/>
                <w:b/>
                <w:bCs/>
                <w:kern w:val="24"/>
                <w:sz w:val="16"/>
                <w:szCs w:val="16"/>
              </w:rPr>
              <w:t>ToS</w:t>
            </w:r>
            <w:proofErr w:type="spellEnd"/>
            <w:r w:rsidRPr="00773C67">
              <w:rPr>
                <w:rFonts w:ascii="Times New Roman" w:eastAsia="굴림"/>
                <w:b/>
                <w:bCs/>
                <w:kern w:val="24"/>
                <w:sz w:val="16"/>
                <w:szCs w:val="16"/>
              </w:rPr>
              <w:t xml:space="preserve"> </w:t>
            </w:r>
            <w:r w:rsidRPr="00773C67">
              <w:rPr>
                <w:rFonts w:ascii="Times New Roman" w:eastAsia="굴림"/>
                <w:b/>
                <w:bCs/>
                <w:kern w:val="24"/>
                <w:sz w:val="16"/>
                <w:szCs w:val="16"/>
              </w:rPr>
              <w:br/>
              <w:t>(Time of Stay in a cell)</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23.7343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7.37298</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13.1169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8.27957</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7.41066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4.31343</w:t>
            </w:r>
          </w:p>
        </w:tc>
      </w:tr>
      <w:tr w:rsidR="00D16C33" w:rsidRPr="00773C67" w:rsidTr="00D16C33">
        <w:trPr>
          <w:trHeight w:val="381"/>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Successful HOs/UE/sec</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0.041773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0.12367</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0.070895</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0.098288</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0.119501</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0.183027</w:t>
            </w:r>
          </w:p>
        </w:tc>
      </w:tr>
      <w:tr w:rsidR="00D16C33" w:rsidRPr="00773C67" w:rsidTr="00D16C33">
        <w:trPr>
          <w:trHeight w:val="404"/>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lang w:val="en-GB"/>
              </w:rPr>
              <w:t>HO failures/UE/sec</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0.00036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0.01196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0.005343</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0.022492</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0.015439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0.048807</w:t>
            </w:r>
          </w:p>
        </w:tc>
      </w:tr>
      <w:tr w:rsidR="00D16C33" w:rsidRPr="00773C67" w:rsidTr="00D16C33">
        <w:trPr>
          <w:trHeight w:val="404"/>
          <w:jc w:val="center"/>
        </w:trPr>
        <w:tc>
          <w:tcPr>
            <w:tcW w:w="2100" w:type="dxa"/>
            <w:shd w:val="clear" w:color="auto" w:fill="auto"/>
            <w:hideMark/>
          </w:tcPr>
          <w:p w:rsidR="00D16C33" w:rsidRPr="00773C67" w:rsidRDefault="00D16C33" w:rsidP="00CE4896">
            <w:pPr>
              <w:widowControl/>
              <w:autoSpaceDE/>
              <w:autoSpaceDN/>
              <w:spacing w:line="264" w:lineRule="auto"/>
              <w:jc w:val="center"/>
              <w:rPr>
                <w:rFonts w:ascii="Times New Roman" w:eastAsia="굴림"/>
                <w:b/>
                <w:kern w:val="0"/>
                <w:sz w:val="16"/>
                <w:szCs w:val="16"/>
              </w:rPr>
            </w:pPr>
            <w:r w:rsidRPr="00773C67">
              <w:rPr>
                <w:rFonts w:ascii="Times New Roman" w:eastAsia="굴림"/>
                <w:b/>
                <w:bCs/>
                <w:kern w:val="24"/>
                <w:sz w:val="16"/>
                <w:szCs w:val="16"/>
              </w:rPr>
              <w:t>HO Failure Rate (%)</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0.854449</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8.81834</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7.00771</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18.622</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11.4416</w:t>
            </w:r>
          </w:p>
        </w:tc>
        <w:tc>
          <w:tcPr>
            <w:tcW w:w="1200" w:type="dxa"/>
            <w:shd w:val="clear" w:color="auto" w:fill="auto"/>
            <w:hideMark/>
          </w:tcPr>
          <w:p w:rsidR="00D16C33" w:rsidRPr="00773C67" w:rsidRDefault="00D16C33" w:rsidP="00CE4896">
            <w:pPr>
              <w:widowControl/>
              <w:autoSpaceDE/>
              <w:autoSpaceDN/>
              <w:jc w:val="center"/>
              <w:textAlignment w:val="center"/>
              <w:rPr>
                <w:rFonts w:ascii="Times New Roman" w:eastAsia="굴림"/>
                <w:kern w:val="0"/>
                <w:sz w:val="16"/>
                <w:szCs w:val="16"/>
              </w:rPr>
            </w:pPr>
            <w:r w:rsidRPr="00773C67">
              <w:rPr>
                <w:rFonts w:ascii="Times New Roman" w:eastAsia="굴림"/>
                <w:kern w:val="0"/>
                <w:sz w:val="16"/>
                <w:szCs w:val="16"/>
              </w:rPr>
              <w:t>21.0526</w:t>
            </w:r>
          </w:p>
        </w:tc>
      </w:tr>
    </w:tbl>
    <w:p w:rsidR="00D16C33" w:rsidRPr="00773C67" w:rsidRDefault="00ED78E0" w:rsidP="00D16C33">
      <w:pPr>
        <w:pStyle w:val="LGTdoc0"/>
        <w:spacing w:before="100" w:beforeAutospacing="1" w:afterLines="0" w:after="100" w:afterAutospacing="1" w:line="240" w:lineRule="auto"/>
        <w:jc w:val="center"/>
        <w:rPr>
          <w:szCs w:val="22"/>
          <w:lang w:val="en-US"/>
        </w:rPr>
      </w:pPr>
      <w:proofErr w:type="gramStart"/>
      <w:r w:rsidRPr="00773C67">
        <w:rPr>
          <w:rFonts w:hint="eastAsia"/>
          <w:szCs w:val="22"/>
          <w:lang w:val="en-US"/>
        </w:rPr>
        <w:t>Table C-5.</w:t>
      </w:r>
      <w:proofErr w:type="gramEnd"/>
      <w:r w:rsidRPr="00773C67">
        <w:rPr>
          <w:rFonts w:hint="eastAsia"/>
          <w:szCs w:val="22"/>
          <w:lang w:val="en-US"/>
        </w:rPr>
        <w:t xml:space="preserve"> P2V </w:t>
      </w:r>
      <w:proofErr w:type="spellStart"/>
      <w:r w:rsidRPr="00773C67">
        <w:rPr>
          <w:rFonts w:hint="eastAsia"/>
          <w:szCs w:val="22"/>
          <w:lang w:val="en-US"/>
        </w:rPr>
        <w:t>Tx</w:t>
      </w:r>
      <w:proofErr w:type="spellEnd"/>
      <w:r w:rsidRPr="00773C67">
        <w:rPr>
          <w:rFonts w:hint="eastAsia"/>
          <w:szCs w:val="22"/>
          <w:lang w:val="en-US"/>
        </w:rPr>
        <w:t xml:space="preserve"> power consumption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2"/>
        <w:gridCol w:w="2392"/>
        <w:gridCol w:w="2393"/>
        <w:gridCol w:w="2393"/>
      </w:tblGrid>
      <w:tr w:rsidR="00ED78E0" w:rsidRPr="00CE4896" w:rsidTr="00CE4896">
        <w:trPr>
          <w:jc w:val="center"/>
        </w:trPr>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 xml:space="preserve">Message generation period </w:t>
            </w:r>
          </w:p>
        </w:tc>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SR without BSR</w:t>
            </w:r>
          </w:p>
        </w:tc>
        <w:tc>
          <w:tcPr>
            <w:tcW w:w="2393"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 xml:space="preserve">SR </w:t>
            </w:r>
            <w:r w:rsidRPr="00CE4896">
              <w:rPr>
                <w:b/>
                <w:sz w:val="18"/>
                <w:szCs w:val="18"/>
                <w:lang w:val="en-US"/>
              </w:rPr>
              <w:t>with BSR</w:t>
            </w:r>
          </w:p>
        </w:tc>
        <w:tc>
          <w:tcPr>
            <w:tcW w:w="2393"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SPS</w:t>
            </w:r>
          </w:p>
        </w:tc>
      </w:tr>
      <w:tr w:rsidR="00ED78E0" w:rsidRPr="00CE4896" w:rsidTr="00CE4896">
        <w:trPr>
          <w:jc w:val="center"/>
        </w:trPr>
        <w:tc>
          <w:tcPr>
            <w:tcW w:w="2392" w:type="dxa"/>
            <w:shd w:val="clear" w:color="auto" w:fill="auto"/>
          </w:tcPr>
          <w:p w:rsidR="00ED78E0" w:rsidRPr="00CE4896" w:rsidRDefault="00ED78E0" w:rsidP="00CE4896">
            <w:pPr>
              <w:pStyle w:val="LGTdoc0"/>
              <w:spacing w:before="120" w:afterLines="0" w:after="0" w:line="240" w:lineRule="auto"/>
              <w:rPr>
                <w:b/>
                <w:sz w:val="18"/>
                <w:szCs w:val="18"/>
                <w:lang w:val="en-US"/>
              </w:rPr>
            </w:pPr>
            <w:r w:rsidRPr="00CE4896">
              <w:rPr>
                <w:rFonts w:hint="eastAsia"/>
                <w:b/>
                <w:sz w:val="18"/>
                <w:szCs w:val="18"/>
                <w:lang w:val="en-US"/>
              </w:rPr>
              <w:t>1Hz</w:t>
            </w:r>
          </w:p>
        </w:tc>
        <w:tc>
          <w:tcPr>
            <w:tcW w:w="2392"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0.01621</w:t>
            </w:r>
          </w:p>
        </w:tc>
        <w:tc>
          <w:tcPr>
            <w:tcW w:w="2393"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0.02130</w:t>
            </w:r>
          </w:p>
        </w:tc>
        <w:tc>
          <w:tcPr>
            <w:tcW w:w="2393" w:type="dxa"/>
            <w:shd w:val="clear" w:color="auto" w:fill="auto"/>
          </w:tcPr>
          <w:p w:rsidR="00ED78E0" w:rsidRPr="00CE4896" w:rsidRDefault="00ED78E0" w:rsidP="00CE4896">
            <w:pPr>
              <w:pStyle w:val="LGTdoc0"/>
              <w:spacing w:before="120" w:afterLines="0" w:after="0" w:line="240" w:lineRule="auto"/>
              <w:rPr>
                <w:sz w:val="18"/>
                <w:szCs w:val="18"/>
                <w:lang w:val="en-US"/>
              </w:rPr>
            </w:pPr>
            <w:r w:rsidRPr="00CE4896">
              <w:rPr>
                <w:rFonts w:hint="eastAsia"/>
                <w:sz w:val="18"/>
                <w:szCs w:val="18"/>
                <w:lang w:val="en-US"/>
              </w:rPr>
              <w:t>0.01113</w:t>
            </w:r>
          </w:p>
        </w:tc>
      </w:tr>
      <w:tr w:rsidR="00ED78E0" w:rsidRPr="00CE4896" w:rsidTr="00CE4896">
        <w:trPr>
          <w:jc w:val="center"/>
        </w:trPr>
        <w:tc>
          <w:tcPr>
            <w:tcW w:w="9570" w:type="dxa"/>
            <w:gridSpan w:val="4"/>
            <w:shd w:val="clear" w:color="auto" w:fill="auto"/>
          </w:tcPr>
          <w:p w:rsidR="00ED78E0" w:rsidRDefault="00ED78E0" w:rsidP="00CE4896">
            <w:pPr>
              <w:pStyle w:val="LGTdoc0"/>
              <w:numPr>
                <w:ilvl w:val="0"/>
                <w:numId w:val="26"/>
              </w:numPr>
              <w:spacing w:before="120" w:afterLines="0" w:after="0" w:line="240" w:lineRule="auto"/>
              <w:rPr>
                <w:sz w:val="18"/>
                <w:szCs w:val="18"/>
                <w:lang w:val="en-US"/>
              </w:rPr>
            </w:pPr>
            <w:r w:rsidRPr="00CE4896">
              <w:rPr>
                <w:rFonts w:hint="eastAsia"/>
                <w:sz w:val="18"/>
                <w:szCs w:val="18"/>
                <w:lang w:val="en-US"/>
              </w:rPr>
              <w:t xml:space="preserve">Power consumption model in </w:t>
            </w:r>
            <w:r w:rsidRPr="00CE4896">
              <w:rPr>
                <w:sz w:val="18"/>
                <w:szCs w:val="18"/>
                <w:lang w:val="en-US"/>
              </w:rPr>
              <w:t>[7] is applied.</w:t>
            </w:r>
          </w:p>
          <w:p w:rsidR="000936E1" w:rsidRPr="00CE4896" w:rsidRDefault="000936E1" w:rsidP="00CE4896">
            <w:pPr>
              <w:pStyle w:val="LGTdoc0"/>
              <w:numPr>
                <w:ilvl w:val="0"/>
                <w:numId w:val="26"/>
              </w:numPr>
              <w:spacing w:before="120" w:afterLines="0" w:after="0" w:line="240" w:lineRule="auto"/>
              <w:rPr>
                <w:sz w:val="18"/>
                <w:szCs w:val="18"/>
                <w:lang w:val="en-US"/>
              </w:rPr>
            </w:pPr>
            <w:r>
              <w:rPr>
                <w:sz w:val="18"/>
                <w:szCs w:val="18"/>
                <w:lang w:val="en-US"/>
              </w:rPr>
              <w:t>No GPS operation.</w:t>
            </w:r>
          </w:p>
          <w:p w:rsidR="00ED78E0" w:rsidRPr="00CE4896" w:rsidRDefault="00ED78E0" w:rsidP="00CE4896">
            <w:pPr>
              <w:pStyle w:val="LGTdoc0"/>
              <w:numPr>
                <w:ilvl w:val="0"/>
                <w:numId w:val="26"/>
              </w:numPr>
              <w:spacing w:before="120" w:afterLines="0" w:after="0" w:line="240" w:lineRule="auto"/>
              <w:rPr>
                <w:sz w:val="18"/>
                <w:szCs w:val="18"/>
                <w:lang w:val="en-US"/>
              </w:rPr>
            </w:pPr>
            <w:r w:rsidRPr="00CE4896">
              <w:rPr>
                <w:sz w:val="18"/>
                <w:szCs w:val="18"/>
                <w:lang w:val="en-US"/>
              </w:rPr>
              <w:t xml:space="preserve">UL </w:t>
            </w:r>
            <w:proofErr w:type="spellStart"/>
            <w:r w:rsidRPr="00CE4896">
              <w:rPr>
                <w:sz w:val="18"/>
                <w:szCs w:val="18"/>
                <w:lang w:val="en-US"/>
              </w:rPr>
              <w:t>Tx</w:t>
            </w:r>
            <w:proofErr w:type="spellEnd"/>
            <w:r w:rsidRPr="00CE4896">
              <w:rPr>
                <w:sz w:val="18"/>
                <w:szCs w:val="18"/>
                <w:lang w:val="en-US"/>
              </w:rPr>
              <w:t xml:space="preserve"> power: 1.136 unit/</w:t>
            </w:r>
            <w:proofErr w:type="spellStart"/>
            <w:r w:rsidRPr="00CE4896">
              <w:rPr>
                <w:sz w:val="18"/>
                <w:szCs w:val="18"/>
                <w:lang w:val="en-US"/>
              </w:rPr>
              <w:t>subframe</w:t>
            </w:r>
            <w:proofErr w:type="spellEnd"/>
          </w:p>
          <w:p w:rsidR="00ED78E0" w:rsidRPr="00CE4896" w:rsidRDefault="00ED78E0" w:rsidP="00CE4896">
            <w:pPr>
              <w:pStyle w:val="LGTdoc0"/>
              <w:numPr>
                <w:ilvl w:val="0"/>
                <w:numId w:val="26"/>
              </w:numPr>
              <w:spacing w:before="120" w:afterLines="0" w:after="0" w:line="240" w:lineRule="auto"/>
              <w:rPr>
                <w:sz w:val="18"/>
                <w:szCs w:val="18"/>
                <w:lang w:val="en-US"/>
              </w:rPr>
            </w:pPr>
            <w:r w:rsidRPr="00CE4896">
              <w:rPr>
                <w:sz w:val="18"/>
                <w:szCs w:val="18"/>
                <w:lang w:val="en-US"/>
              </w:rPr>
              <w:t>UL Rx power:</w:t>
            </w:r>
            <w:r w:rsidR="004B2E23" w:rsidRPr="00CE4896">
              <w:rPr>
                <w:sz w:val="18"/>
                <w:szCs w:val="18"/>
                <w:lang w:val="en-US"/>
              </w:rPr>
              <w:t xml:space="preserve"> 1 unit/</w:t>
            </w:r>
            <w:proofErr w:type="spellStart"/>
            <w:r w:rsidR="004B2E23" w:rsidRPr="00CE4896">
              <w:rPr>
                <w:sz w:val="18"/>
                <w:szCs w:val="18"/>
                <w:lang w:val="en-US"/>
              </w:rPr>
              <w:t>subframe</w:t>
            </w:r>
            <w:proofErr w:type="spellEnd"/>
          </w:p>
          <w:p w:rsidR="004B2E23" w:rsidRPr="00CE4896" w:rsidRDefault="004B2E23" w:rsidP="00CE4896">
            <w:pPr>
              <w:pStyle w:val="LGTdoc0"/>
              <w:numPr>
                <w:ilvl w:val="0"/>
                <w:numId w:val="26"/>
              </w:numPr>
              <w:spacing w:before="120" w:afterLines="0" w:after="0" w:line="240" w:lineRule="auto"/>
              <w:rPr>
                <w:sz w:val="18"/>
                <w:szCs w:val="18"/>
                <w:lang w:val="en-US"/>
              </w:rPr>
            </w:pPr>
            <w:r w:rsidRPr="00CE4896">
              <w:rPr>
                <w:sz w:val="18"/>
                <w:szCs w:val="18"/>
                <w:lang w:val="en-US"/>
              </w:rPr>
              <w:t>Sleep power: 0.01 unit/</w:t>
            </w:r>
            <w:proofErr w:type="spellStart"/>
            <w:r w:rsidRPr="00CE4896">
              <w:rPr>
                <w:sz w:val="18"/>
                <w:szCs w:val="18"/>
                <w:lang w:val="en-US"/>
              </w:rPr>
              <w:t>subframe</w:t>
            </w:r>
            <w:proofErr w:type="spellEnd"/>
          </w:p>
          <w:p w:rsidR="004B2E23" w:rsidRPr="00CE4896" w:rsidRDefault="004B2E23" w:rsidP="00CE4896">
            <w:pPr>
              <w:pStyle w:val="LGTdoc0"/>
              <w:numPr>
                <w:ilvl w:val="0"/>
                <w:numId w:val="26"/>
              </w:numPr>
              <w:spacing w:before="120" w:afterLines="0" w:after="0" w:line="240" w:lineRule="auto"/>
              <w:rPr>
                <w:sz w:val="18"/>
                <w:szCs w:val="18"/>
                <w:lang w:val="en-US"/>
              </w:rPr>
            </w:pPr>
            <w:r w:rsidRPr="00CE4896">
              <w:rPr>
                <w:sz w:val="18"/>
                <w:szCs w:val="18"/>
                <w:lang w:val="en-US"/>
              </w:rPr>
              <w:t xml:space="preserve">Average </w:t>
            </w:r>
            <w:proofErr w:type="spellStart"/>
            <w:r w:rsidRPr="00CE4896">
              <w:rPr>
                <w:sz w:val="18"/>
                <w:szCs w:val="18"/>
                <w:lang w:val="en-US"/>
              </w:rPr>
              <w:t>ToS</w:t>
            </w:r>
            <w:proofErr w:type="spellEnd"/>
            <w:r w:rsidRPr="00CE4896">
              <w:rPr>
                <w:sz w:val="18"/>
                <w:szCs w:val="18"/>
                <w:lang w:val="en-US"/>
              </w:rPr>
              <w:t xml:space="preserve"> when 3km/h is assumed is 311.53 sec.</w:t>
            </w:r>
          </w:p>
        </w:tc>
      </w:tr>
    </w:tbl>
    <w:p w:rsidR="00D16C33" w:rsidRPr="004B2E23" w:rsidRDefault="00D16C33" w:rsidP="00952790">
      <w:pPr>
        <w:pStyle w:val="LGTdoc0"/>
        <w:spacing w:before="120" w:afterLines="0" w:after="0" w:line="240" w:lineRule="auto"/>
        <w:rPr>
          <w:szCs w:val="22"/>
          <w:lang w:val="en-US"/>
        </w:rPr>
      </w:pPr>
    </w:p>
    <w:sectPr w:rsidR="00D16C33" w:rsidRPr="004B2E23" w:rsidSect="004274B1">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4C5565C" w15:done="0"/>
  <w15:commentEx w15:paraId="718EC4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2D2F" w:rsidRDefault="00852D2F">
      <w:r>
        <w:separator/>
      </w:r>
    </w:p>
  </w:endnote>
  <w:endnote w:type="continuationSeparator" w:id="0">
    <w:p w:rsidR="00852D2F" w:rsidRDefault="00852D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FangSong_GB2312">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EF1" w:rsidRDefault="00AA4EF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AA4EF1" w:rsidRDefault="00AA4EF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4EF1" w:rsidRDefault="00AA4EF1">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952790">
      <w:rPr>
        <w:rStyle w:val="a8"/>
        <w:noProof/>
      </w:rPr>
      <w:t>9</w:t>
    </w:r>
    <w:r>
      <w:rPr>
        <w:rStyle w:val="a8"/>
      </w:rPr>
      <w:fldChar w:fldCharType="end"/>
    </w:r>
  </w:p>
  <w:p w:rsidR="00AA4EF1" w:rsidRDefault="00AA4EF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2D2F" w:rsidRDefault="00852D2F">
      <w:r>
        <w:separator/>
      </w:r>
    </w:p>
  </w:footnote>
  <w:footnote w:type="continuationSeparator" w:id="0">
    <w:p w:rsidR="00852D2F" w:rsidRDefault="00852D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8.75pt;height:8.75pt" o:bullet="t">
        <v:imagedata r:id="rId1" o:title="art1695"/>
      </v:shape>
    </w:pict>
  </w:numPicBullet>
  <w:numPicBullet w:numPicBulletId="1">
    <w:pict>
      <v:shape id="_x0000_i1033" type="#_x0000_t75" style="width:8.75pt;height:8.75pt" o:bullet="t">
        <v:imagedata r:id="rId2" o:title="art1742"/>
      </v:shape>
    </w:pict>
  </w:numPicBullet>
  <w:abstractNum w:abstractNumId="0">
    <w:nsid w:val="00B01A1F"/>
    <w:multiLevelType w:val="multilevel"/>
    <w:tmpl w:val="7CCE893C"/>
    <w:lvl w:ilvl="0">
      <w:numFmt w:val="bullet"/>
      <w:lvlText w:val="-"/>
      <w:lvlJc w:val="left"/>
      <w:pPr>
        <w:tabs>
          <w:tab w:val="num" w:pos="720"/>
        </w:tabs>
        <w:ind w:left="720" w:hanging="360"/>
      </w:pPr>
      <w:rPr>
        <w:rFonts w:ascii="맑은 고딕" w:eastAsia="맑은 고딕" w:hAnsi="맑은 고딕" w:cs="Times New Roman" w:hint="eastAsia"/>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FB394C"/>
    <w:multiLevelType w:val="hybridMultilevel"/>
    <w:tmpl w:val="D0AAA176"/>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01AD7E82"/>
    <w:multiLevelType w:val="hybridMultilevel"/>
    <w:tmpl w:val="3D4A9C76"/>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nsid w:val="029B3417"/>
    <w:multiLevelType w:val="hybridMultilevel"/>
    <w:tmpl w:val="9EE07A8C"/>
    <w:lvl w:ilvl="0" w:tplc="74BCAC34">
      <w:start w:val="7"/>
      <w:numFmt w:val="bullet"/>
      <w:lvlText w:val="・"/>
      <w:lvlJc w:val="left"/>
      <w:pPr>
        <w:ind w:left="420" w:hanging="420"/>
      </w:pPr>
      <w:rPr>
        <w:rFonts w:ascii="MS PGothic" w:eastAsia="MS PGothic" w:hAnsi="MS PGothic" w:cs="Arial"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B660972"/>
    <w:multiLevelType w:val="multilevel"/>
    <w:tmpl w:val="3F32CB94"/>
    <w:lvl w:ilvl="0">
      <w:start w:val="3"/>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DF22DF6"/>
    <w:multiLevelType w:val="hybridMultilevel"/>
    <w:tmpl w:val="D1CAA9D6"/>
    <w:lvl w:ilvl="0" w:tplc="04090001">
      <w:start w:val="1"/>
      <w:numFmt w:val="bullet"/>
      <w:lvlText w:val=""/>
      <w:lvlJc w:val="left"/>
      <w:pPr>
        <w:ind w:left="825" w:hanging="400"/>
      </w:pPr>
      <w:rPr>
        <w:rFonts w:ascii="Wingdings" w:hAnsi="Wingdings"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
    <w:nsid w:val="191C78CD"/>
    <w:multiLevelType w:val="hybridMultilevel"/>
    <w:tmpl w:val="31281B2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nsid w:val="257F341F"/>
    <w:multiLevelType w:val="multilevel"/>
    <w:tmpl w:val="6EC4EAAA"/>
    <w:lvl w:ilvl="0">
      <w:start w:val="4"/>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36F0552E"/>
    <w:multiLevelType w:val="multilevel"/>
    <w:tmpl w:val="3D8C9CDC"/>
    <w:lvl w:ilvl="0">
      <w:start w:val="5"/>
      <w:numFmt w:val="decimal"/>
      <w:pStyle w:val="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1">
    <w:nsid w:val="48924185"/>
    <w:multiLevelType w:val="hybridMultilevel"/>
    <w:tmpl w:val="A8CAEE5C"/>
    <w:lvl w:ilvl="0" w:tplc="0409000F">
      <w:start w:val="1"/>
      <w:numFmt w:val="decimal"/>
      <w:lvlText w:val="%1."/>
      <w:lvlJc w:val="left"/>
      <w:pPr>
        <w:ind w:left="1160" w:hanging="400"/>
      </w:p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2">
    <w:nsid w:val="49806E3D"/>
    <w:multiLevelType w:val="hybridMultilevel"/>
    <w:tmpl w:val="9CB2E7B6"/>
    <w:lvl w:ilvl="0" w:tplc="33E64618">
      <w:start w:val="3"/>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3">
    <w:nsid w:val="4A9A2EC8"/>
    <w:multiLevelType w:val="hybridMultilevel"/>
    <w:tmpl w:val="B95C7B18"/>
    <w:lvl w:ilvl="0" w:tplc="04090001">
      <w:start w:val="1"/>
      <w:numFmt w:val="bullet"/>
      <w:lvlText w:val=""/>
      <w:lvlJc w:val="left"/>
      <w:pPr>
        <w:ind w:left="760" w:hanging="400"/>
      </w:pPr>
      <w:rPr>
        <w:rFonts w:ascii="Wingdings" w:hAnsi="Wingdings"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4">
    <w:nsid w:val="4F400EE8"/>
    <w:multiLevelType w:val="hybridMultilevel"/>
    <w:tmpl w:val="41D4B378"/>
    <w:lvl w:ilvl="0" w:tplc="0032D062">
      <w:start w:val="1"/>
      <w:numFmt w:val="bullet"/>
      <w:lvlText w:val="–"/>
      <w:lvlJc w:val="left"/>
      <w:pPr>
        <w:ind w:left="785" w:hanging="360"/>
      </w:pPr>
      <w:rPr>
        <w:rFonts w:ascii="Arial" w:hAnsi="Aria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5">
    <w:nsid w:val="4F745A28"/>
    <w:multiLevelType w:val="hybridMultilevel"/>
    <w:tmpl w:val="286618DA"/>
    <w:lvl w:ilvl="0" w:tplc="BF189B0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6">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54504AF7"/>
    <w:multiLevelType w:val="hybridMultilevel"/>
    <w:tmpl w:val="6EB23E08"/>
    <w:lvl w:ilvl="0" w:tplc="049639C6">
      <w:start w:val="1"/>
      <w:numFmt w:val="bullet"/>
      <w:lvlText w:val="•"/>
      <w:lvlJc w:val="left"/>
      <w:pPr>
        <w:tabs>
          <w:tab w:val="num" w:pos="720"/>
        </w:tabs>
        <w:ind w:left="720" w:hanging="360"/>
      </w:pPr>
      <w:rPr>
        <w:rFonts w:ascii="Arial" w:hAnsi="Arial" w:hint="default"/>
      </w:rPr>
    </w:lvl>
    <w:lvl w:ilvl="1" w:tplc="E884D478">
      <w:start w:val="2819"/>
      <w:numFmt w:val="bullet"/>
      <w:lvlText w:val="–"/>
      <w:lvlJc w:val="left"/>
      <w:pPr>
        <w:tabs>
          <w:tab w:val="num" w:pos="1440"/>
        </w:tabs>
        <w:ind w:left="1440" w:hanging="360"/>
      </w:pPr>
      <w:rPr>
        <w:rFonts w:ascii="Arial" w:hAnsi="Arial" w:hint="default"/>
      </w:rPr>
    </w:lvl>
    <w:lvl w:ilvl="2" w:tplc="950A1DA6">
      <w:start w:val="2819"/>
      <w:numFmt w:val="bullet"/>
      <w:lvlText w:val="•"/>
      <w:lvlJc w:val="left"/>
      <w:pPr>
        <w:tabs>
          <w:tab w:val="num" w:pos="2160"/>
        </w:tabs>
        <w:ind w:left="2160" w:hanging="360"/>
      </w:pPr>
      <w:rPr>
        <w:rFonts w:ascii="Arial" w:hAnsi="Arial" w:hint="default"/>
      </w:rPr>
    </w:lvl>
    <w:lvl w:ilvl="3" w:tplc="D6B2E49E">
      <w:start w:val="3633"/>
      <w:numFmt w:val="bullet"/>
      <w:lvlText w:val="–"/>
      <w:lvlJc w:val="left"/>
      <w:pPr>
        <w:tabs>
          <w:tab w:val="num" w:pos="2880"/>
        </w:tabs>
        <w:ind w:left="2880" w:hanging="360"/>
      </w:pPr>
      <w:rPr>
        <w:rFonts w:ascii="Arial" w:hAnsi="Arial" w:hint="default"/>
      </w:rPr>
    </w:lvl>
    <w:lvl w:ilvl="4" w:tplc="3B44FC7E" w:tentative="1">
      <w:start w:val="1"/>
      <w:numFmt w:val="bullet"/>
      <w:lvlText w:val="•"/>
      <w:lvlJc w:val="left"/>
      <w:pPr>
        <w:tabs>
          <w:tab w:val="num" w:pos="3600"/>
        </w:tabs>
        <w:ind w:left="3600" w:hanging="360"/>
      </w:pPr>
      <w:rPr>
        <w:rFonts w:ascii="Arial" w:hAnsi="Arial" w:hint="default"/>
      </w:rPr>
    </w:lvl>
    <w:lvl w:ilvl="5" w:tplc="0BE257CE" w:tentative="1">
      <w:start w:val="1"/>
      <w:numFmt w:val="bullet"/>
      <w:lvlText w:val="•"/>
      <w:lvlJc w:val="left"/>
      <w:pPr>
        <w:tabs>
          <w:tab w:val="num" w:pos="4320"/>
        </w:tabs>
        <w:ind w:left="4320" w:hanging="360"/>
      </w:pPr>
      <w:rPr>
        <w:rFonts w:ascii="Arial" w:hAnsi="Arial" w:hint="default"/>
      </w:rPr>
    </w:lvl>
    <w:lvl w:ilvl="6" w:tplc="114876C2" w:tentative="1">
      <w:start w:val="1"/>
      <w:numFmt w:val="bullet"/>
      <w:lvlText w:val="•"/>
      <w:lvlJc w:val="left"/>
      <w:pPr>
        <w:tabs>
          <w:tab w:val="num" w:pos="5040"/>
        </w:tabs>
        <w:ind w:left="5040" w:hanging="360"/>
      </w:pPr>
      <w:rPr>
        <w:rFonts w:ascii="Arial" w:hAnsi="Arial" w:hint="default"/>
      </w:rPr>
    </w:lvl>
    <w:lvl w:ilvl="7" w:tplc="815042A0" w:tentative="1">
      <w:start w:val="1"/>
      <w:numFmt w:val="bullet"/>
      <w:lvlText w:val="•"/>
      <w:lvlJc w:val="left"/>
      <w:pPr>
        <w:tabs>
          <w:tab w:val="num" w:pos="5760"/>
        </w:tabs>
        <w:ind w:left="5760" w:hanging="360"/>
      </w:pPr>
      <w:rPr>
        <w:rFonts w:ascii="Arial" w:hAnsi="Arial" w:hint="default"/>
      </w:rPr>
    </w:lvl>
    <w:lvl w:ilvl="8" w:tplc="5B8EF05E" w:tentative="1">
      <w:start w:val="1"/>
      <w:numFmt w:val="bullet"/>
      <w:lvlText w:val="•"/>
      <w:lvlJc w:val="left"/>
      <w:pPr>
        <w:tabs>
          <w:tab w:val="num" w:pos="6480"/>
        </w:tabs>
        <w:ind w:left="6480" w:hanging="360"/>
      </w:pPr>
      <w:rPr>
        <w:rFonts w:ascii="Arial" w:hAnsi="Arial" w:hint="default"/>
      </w:rPr>
    </w:lvl>
  </w:abstractNum>
  <w:abstractNum w:abstractNumId="18">
    <w:nsid w:val="594445AD"/>
    <w:multiLevelType w:val="hybridMultilevel"/>
    <w:tmpl w:val="9C62D4DE"/>
    <w:lvl w:ilvl="0" w:tplc="18B89CE6">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68AA0DB0"/>
    <w:multiLevelType w:val="hybridMultilevel"/>
    <w:tmpl w:val="2C22710E"/>
    <w:lvl w:ilvl="0" w:tplc="F8A698D8">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0">
    <w:nsid w:val="6ED361EE"/>
    <w:multiLevelType w:val="hybridMultilevel"/>
    <w:tmpl w:val="8312B336"/>
    <w:lvl w:ilvl="0" w:tplc="15748B6E">
      <w:start w:val="4"/>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1">
    <w:nsid w:val="7457770C"/>
    <w:multiLevelType w:val="hybridMultilevel"/>
    <w:tmpl w:val="926CC502"/>
    <w:lvl w:ilvl="0" w:tplc="7D42F456">
      <w:start w:val="1"/>
      <w:numFmt w:val="bullet"/>
      <w:lvlText w:val="•"/>
      <w:lvlJc w:val="left"/>
      <w:pPr>
        <w:tabs>
          <w:tab w:val="num" w:pos="360"/>
        </w:tabs>
        <w:ind w:left="360" w:hanging="360"/>
      </w:pPr>
      <w:rPr>
        <w:rFonts w:ascii="Arial" w:hAnsi="Arial" w:hint="default"/>
      </w:rPr>
    </w:lvl>
    <w:lvl w:ilvl="1" w:tplc="4DD09C8C">
      <w:start w:val="1"/>
      <w:numFmt w:val="bullet"/>
      <w:lvlText w:val="•"/>
      <w:lvlJc w:val="left"/>
      <w:pPr>
        <w:tabs>
          <w:tab w:val="num" w:pos="1080"/>
        </w:tabs>
        <w:ind w:left="1080" w:hanging="360"/>
      </w:pPr>
      <w:rPr>
        <w:rFonts w:ascii="Arial" w:hAnsi="Arial" w:hint="default"/>
      </w:rPr>
    </w:lvl>
    <w:lvl w:ilvl="2" w:tplc="2208FBD0">
      <w:start w:val="1"/>
      <w:numFmt w:val="bullet"/>
      <w:lvlText w:val="•"/>
      <w:lvlJc w:val="left"/>
      <w:pPr>
        <w:tabs>
          <w:tab w:val="num" w:pos="1800"/>
        </w:tabs>
        <w:ind w:left="1800" w:hanging="360"/>
      </w:pPr>
      <w:rPr>
        <w:rFonts w:ascii="Arial" w:hAnsi="Arial" w:hint="default"/>
      </w:rPr>
    </w:lvl>
    <w:lvl w:ilvl="3" w:tplc="FEC68216">
      <w:start w:val="1"/>
      <w:numFmt w:val="bullet"/>
      <w:lvlText w:val="•"/>
      <w:lvlJc w:val="left"/>
      <w:pPr>
        <w:tabs>
          <w:tab w:val="num" w:pos="2520"/>
        </w:tabs>
        <w:ind w:left="2520" w:hanging="360"/>
      </w:pPr>
      <w:rPr>
        <w:rFonts w:ascii="Arial" w:hAnsi="Arial" w:hint="default"/>
      </w:rPr>
    </w:lvl>
    <w:lvl w:ilvl="4" w:tplc="F83CA8E4">
      <w:start w:val="1"/>
      <w:numFmt w:val="bullet"/>
      <w:lvlText w:val="•"/>
      <w:lvlJc w:val="left"/>
      <w:pPr>
        <w:tabs>
          <w:tab w:val="num" w:pos="3240"/>
        </w:tabs>
        <w:ind w:left="3240" w:hanging="360"/>
      </w:pPr>
      <w:rPr>
        <w:rFonts w:ascii="Arial" w:hAnsi="Arial" w:hint="default"/>
      </w:rPr>
    </w:lvl>
    <w:lvl w:ilvl="5" w:tplc="A6FCACEC">
      <w:start w:val="1"/>
      <w:numFmt w:val="bullet"/>
      <w:lvlText w:val="•"/>
      <w:lvlJc w:val="left"/>
      <w:pPr>
        <w:tabs>
          <w:tab w:val="num" w:pos="3960"/>
        </w:tabs>
        <w:ind w:left="3960" w:hanging="360"/>
      </w:pPr>
      <w:rPr>
        <w:rFonts w:ascii="Arial" w:hAnsi="Arial" w:hint="default"/>
      </w:rPr>
    </w:lvl>
    <w:lvl w:ilvl="6" w:tplc="7006F262">
      <w:start w:val="1"/>
      <w:numFmt w:val="bullet"/>
      <w:lvlText w:val="•"/>
      <w:lvlJc w:val="left"/>
      <w:pPr>
        <w:tabs>
          <w:tab w:val="num" w:pos="4680"/>
        </w:tabs>
        <w:ind w:left="4680" w:hanging="360"/>
      </w:pPr>
      <w:rPr>
        <w:rFonts w:ascii="Arial" w:hAnsi="Arial" w:hint="default"/>
      </w:rPr>
    </w:lvl>
    <w:lvl w:ilvl="7" w:tplc="46B64106" w:tentative="1">
      <w:start w:val="1"/>
      <w:numFmt w:val="bullet"/>
      <w:lvlText w:val="•"/>
      <w:lvlJc w:val="left"/>
      <w:pPr>
        <w:tabs>
          <w:tab w:val="num" w:pos="5400"/>
        </w:tabs>
        <w:ind w:left="5400" w:hanging="360"/>
      </w:pPr>
      <w:rPr>
        <w:rFonts w:ascii="Arial" w:hAnsi="Arial" w:hint="default"/>
      </w:rPr>
    </w:lvl>
    <w:lvl w:ilvl="8" w:tplc="E54AF7DE" w:tentative="1">
      <w:start w:val="1"/>
      <w:numFmt w:val="bullet"/>
      <w:lvlText w:val="•"/>
      <w:lvlJc w:val="left"/>
      <w:pPr>
        <w:tabs>
          <w:tab w:val="num" w:pos="6120"/>
        </w:tabs>
        <w:ind w:left="6120" w:hanging="360"/>
      </w:pPr>
      <w:rPr>
        <w:rFonts w:ascii="Arial" w:hAnsi="Arial" w:hint="default"/>
      </w:rPr>
    </w:lvl>
  </w:abstractNum>
  <w:abstractNum w:abstractNumId="22">
    <w:nsid w:val="77C51FEC"/>
    <w:multiLevelType w:val="hybridMultilevel"/>
    <w:tmpl w:val="96F0DD68"/>
    <w:lvl w:ilvl="0" w:tplc="90B627B0">
      <w:start w:val="1"/>
      <w:numFmt w:val="bullet"/>
      <w:lvlText w:val="•"/>
      <w:lvlJc w:val="left"/>
      <w:pPr>
        <w:tabs>
          <w:tab w:val="num" w:pos="720"/>
        </w:tabs>
        <w:ind w:left="720" w:hanging="360"/>
      </w:pPr>
      <w:rPr>
        <w:rFonts w:ascii="Arial" w:hAnsi="Arial" w:hint="default"/>
      </w:rPr>
    </w:lvl>
    <w:lvl w:ilvl="1" w:tplc="D67E435A">
      <w:start w:val="1127"/>
      <w:numFmt w:val="bullet"/>
      <w:lvlText w:val="–"/>
      <w:lvlJc w:val="left"/>
      <w:pPr>
        <w:tabs>
          <w:tab w:val="num" w:pos="1440"/>
        </w:tabs>
        <w:ind w:left="1440" w:hanging="360"/>
      </w:pPr>
      <w:rPr>
        <w:rFonts w:ascii="Arial" w:hAnsi="Arial" w:hint="default"/>
      </w:rPr>
    </w:lvl>
    <w:lvl w:ilvl="2" w:tplc="2BB4F328">
      <w:start w:val="1127"/>
      <w:numFmt w:val="bullet"/>
      <w:lvlText w:val="•"/>
      <w:lvlJc w:val="left"/>
      <w:pPr>
        <w:tabs>
          <w:tab w:val="num" w:pos="2160"/>
        </w:tabs>
        <w:ind w:left="2160" w:hanging="360"/>
      </w:pPr>
      <w:rPr>
        <w:rFonts w:ascii="Arial" w:hAnsi="Arial" w:hint="default"/>
      </w:rPr>
    </w:lvl>
    <w:lvl w:ilvl="3" w:tplc="EC46C484">
      <w:start w:val="1127"/>
      <w:numFmt w:val="bullet"/>
      <w:lvlText w:val="–"/>
      <w:lvlJc w:val="left"/>
      <w:pPr>
        <w:tabs>
          <w:tab w:val="num" w:pos="2880"/>
        </w:tabs>
        <w:ind w:left="2880" w:hanging="360"/>
      </w:pPr>
      <w:rPr>
        <w:rFonts w:ascii="Arial" w:hAnsi="Arial" w:hint="default"/>
      </w:rPr>
    </w:lvl>
    <w:lvl w:ilvl="4" w:tplc="A906E5C2" w:tentative="1">
      <w:start w:val="1"/>
      <w:numFmt w:val="bullet"/>
      <w:lvlText w:val="•"/>
      <w:lvlJc w:val="left"/>
      <w:pPr>
        <w:tabs>
          <w:tab w:val="num" w:pos="3600"/>
        </w:tabs>
        <w:ind w:left="3600" w:hanging="360"/>
      </w:pPr>
      <w:rPr>
        <w:rFonts w:ascii="Arial" w:hAnsi="Arial" w:hint="default"/>
      </w:rPr>
    </w:lvl>
    <w:lvl w:ilvl="5" w:tplc="D17ADD52" w:tentative="1">
      <w:start w:val="1"/>
      <w:numFmt w:val="bullet"/>
      <w:lvlText w:val="•"/>
      <w:lvlJc w:val="left"/>
      <w:pPr>
        <w:tabs>
          <w:tab w:val="num" w:pos="4320"/>
        </w:tabs>
        <w:ind w:left="4320" w:hanging="360"/>
      </w:pPr>
      <w:rPr>
        <w:rFonts w:ascii="Arial" w:hAnsi="Arial" w:hint="default"/>
      </w:rPr>
    </w:lvl>
    <w:lvl w:ilvl="6" w:tplc="0C380E6C" w:tentative="1">
      <w:start w:val="1"/>
      <w:numFmt w:val="bullet"/>
      <w:lvlText w:val="•"/>
      <w:lvlJc w:val="left"/>
      <w:pPr>
        <w:tabs>
          <w:tab w:val="num" w:pos="5040"/>
        </w:tabs>
        <w:ind w:left="5040" w:hanging="360"/>
      </w:pPr>
      <w:rPr>
        <w:rFonts w:ascii="Arial" w:hAnsi="Arial" w:hint="default"/>
      </w:rPr>
    </w:lvl>
    <w:lvl w:ilvl="7" w:tplc="A72AA30E" w:tentative="1">
      <w:start w:val="1"/>
      <w:numFmt w:val="bullet"/>
      <w:lvlText w:val="•"/>
      <w:lvlJc w:val="left"/>
      <w:pPr>
        <w:tabs>
          <w:tab w:val="num" w:pos="5760"/>
        </w:tabs>
        <w:ind w:left="5760" w:hanging="360"/>
      </w:pPr>
      <w:rPr>
        <w:rFonts w:ascii="Arial" w:hAnsi="Arial" w:hint="default"/>
      </w:rPr>
    </w:lvl>
    <w:lvl w:ilvl="8" w:tplc="BE7E6E60" w:tentative="1">
      <w:start w:val="1"/>
      <w:numFmt w:val="bullet"/>
      <w:lvlText w:val="•"/>
      <w:lvlJc w:val="left"/>
      <w:pPr>
        <w:tabs>
          <w:tab w:val="num" w:pos="6480"/>
        </w:tabs>
        <w:ind w:left="6480" w:hanging="360"/>
      </w:pPr>
      <w:rPr>
        <w:rFonts w:ascii="Arial" w:hAnsi="Arial" w:hint="default"/>
      </w:rPr>
    </w:lvl>
  </w:abstractNum>
  <w:abstractNum w:abstractNumId="23">
    <w:nsid w:val="7A6D770D"/>
    <w:multiLevelType w:val="hybridMultilevel"/>
    <w:tmpl w:val="E43EDCD6"/>
    <w:lvl w:ilvl="0" w:tplc="B73AB4C0">
      <w:start w:val="1514"/>
      <w:numFmt w:val="bullet"/>
      <w:lvlText w:val="•"/>
      <w:lvlJc w:val="left"/>
      <w:pPr>
        <w:ind w:left="420" w:hanging="420"/>
      </w:pPr>
      <w:rPr>
        <w:rFonts w:ascii="SimSun" w:hAnsi="SimSu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7CF3470F"/>
    <w:multiLevelType w:val="hybridMultilevel"/>
    <w:tmpl w:val="BB6810E6"/>
    <w:lvl w:ilvl="0" w:tplc="FA2E5232">
      <w:start w:val="4"/>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7D421B68"/>
    <w:multiLevelType w:val="hybridMultilevel"/>
    <w:tmpl w:val="163C68B2"/>
    <w:lvl w:ilvl="0" w:tplc="5D306924">
      <w:start w:val="1"/>
      <w:numFmt w:val="bullet"/>
      <w:pStyle w:val="a"/>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9"/>
  </w:num>
  <w:num w:numId="2">
    <w:abstractNumId w:val="8"/>
  </w:num>
  <w:num w:numId="3">
    <w:abstractNumId w:val="16"/>
  </w:num>
  <w:num w:numId="4">
    <w:abstractNumId w:val="24"/>
  </w:num>
  <w:num w:numId="5">
    <w:abstractNumId w:val="26"/>
  </w:num>
  <w:num w:numId="6">
    <w:abstractNumId w:val="10"/>
  </w:num>
  <w:num w:numId="7">
    <w:abstractNumId w:val="0"/>
  </w:num>
  <w:num w:numId="8">
    <w:abstractNumId w:val="17"/>
  </w:num>
  <w:num w:numId="9">
    <w:abstractNumId w:val="23"/>
  </w:num>
  <w:num w:numId="10">
    <w:abstractNumId w:val="3"/>
  </w:num>
  <w:num w:numId="11">
    <w:abstractNumId w:val="25"/>
  </w:num>
  <w:num w:numId="12">
    <w:abstractNumId w:val="21"/>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2"/>
  </w:num>
  <w:num w:numId="16">
    <w:abstractNumId w:val="22"/>
  </w:num>
  <w:num w:numId="17">
    <w:abstractNumId w:val="2"/>
  </w:num>
  <w:num w:numId="18">
    <w:abstractNumId w:val="6"/>
  </w:num>
  <w:num w:numId="19">
    <w:abstractNumId w:val="4"/>
  </w:num>
  <w:num w:numId="20">
    <w:abstractNumId w:val="19"/>
  </w:num>
  <w:num w:numId="21">
    <w:abstractNumId w:val="15"/>
  </w:num>
  <w:num w:numId="22">
    <w:abstractNumId w:val="7"/>
  </w:num>
  <w:num w:numId="23">
    <w:abstractNumId w:val="5"/>
  </w:num>
  <w:num w:numId="24">
    <w:abstractNumId w:val="13"/>
  </w:num>
  <w:num w:numId="25">
    <w:abstractNumId w:val="11"/>
  </w:num>
  <w:num w:numId="26">
    <w:abstractNumId w:val="1"/>
  </w:num>
  <w:num w:numId="27">
    <w:abstractNumId w:val="14"/>
  </w:num>
  <w:num w:numId="28">
    <w:abstractNumId w:val="18"/>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서인권/선임연구원/차세대표준(연)ACS팀(inkwon.seo@lge.com)">
    <w15:presenceInfo w15:providerId="AD" w15:userId="S-1-5-21-2543426832-1914326140-3112152631-3351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5A26"/>
    <w:rsid w:val="00006830"/>
    <w:rsid w:val="000072D1"/>
    <w:rsid w:val="00007711"/>
    <w:rsid w:val="000100BF"/>
    <w:rsid w:val="00010300"/>
    <w:rsid w:val="00010F32"/>
    <w:rsid w:val="00011651"/>
    <w:rsid w:val="0001258E"/>
    <w:rsid w:val="00012850"/>
    <w:rsid w:val="00012E36"/>
    <w:rsid w:val="00012FDD"/>
    <w:rsid w:val="00013055"/>
    <w:rsid w:val="000131DA"/>
    <w:rsid w:val="0001361E"/>
    <w:rsid w:val="0001478A"/>
    <w:rsid w:val="00015664"/>
    <w:rsid w:val="000158D1"/>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33F4"/>
    <w:rsid w:val="00023BE1"/>
    <w:rsid w:val="0002413F"/>
    <w:rsid w:val="00025124"/>
    <w:rsid w:val="00025449"/>
    <w:rsid w:val="0002587A"/>
    <w:rsid w:val="00025D9A"/>
    <w:rsid w:val="00025EF9"/>
    <w:rsid w:val="000260CD"/>
    <w:rsid w:val="00026134"/>
    <w:rsid w:val="0002693C"/>
    <w:rsid w:val="00026D91"/>
    <w:rsid w:val="000272EB"/>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6063"/>
    <w:rsid w:val="000366A1"/>
    <w:rsid w:val="00036B40"/>
    <w:rsid w:val="00036BB0"/>
    <w:rsid w:val="00036BF8"/>
    <w:rsid w:val="000401DC"/>
    <w:rsid w:val="00041274"/>
    <w:rsid w:val="000415AB"/>
    <w:rsid w:val="00041B42"/>
    <w:rsid w:val="00041EA9"/>
    <w:rsid w:val="0004289F"/>
    <w:rsid w:val="0004330F"/>
    <w:rsid w:val="000439C8"/>
    <w:rsid w:val="00043B5F"/>
    <w:rsid w:val="000450D9"/>
    <w:rsid w:val="0004536E"/>
    <w:rsid w:val="00046061"/>
    <w:rsid w:val="000461D0"/>
    <w:rsid w:val="00046C16"/>
    <w:rsid w:val="00046F2A"/>
    <w:rsid w:val="00050112"/>
    <w:rsid w:val="00050134"/>
    <w:rsid w:val="00050EF0"/>
    <w:rsid w:val="0005153A"/>
    <w:rsid w:val="0005178B"/>
    <w:rsid w:val="00052527"/>
    <w:rsid w:val="00052B49"/>
    <w:rsid w:val="00052C28"/>
    <w:rsid w:val="000534FF"/>
    <w:rsid w:val="0005351A"/>
    <w:rsid w:val="00054148"/>
    <w:rsid w:val="00054401"/>
    <w:rsid w:val="00054AEE"/>
    <w:rsid w:val="00054B86"/>
    <w:rsid w:val="0005629B"/>
    <w:rsid w:val="0005684A"/>
    <w:rsid w:val="000568D7"/>
    <w:rsid w:val="00056985"/>
    <w:rsid w:val="00056C93"/>
    <w:rsid w:val="0005792C"/>
    <w:rsid w:val="000579A3"/>
    <w:rsid w:val="00060954"/>
    <w:rsid w:val="00060BFE"/>
    <w:rsid w:val="00060C02"/>
    <w:rsid w:val="00060DD6"/>
    <w:rsid w:val="00061620"/>
    <w:rsid w:val="00061791"/>
    <w:rsid w:val="00061794"/>
    <w:rsid w:val="00061811"/>
    <w:rsid w:val="00062AA4"/>
    <w:rsid w:val="00063058"/>
    <w:rsid w:val="000639D7"/>
    <w:rsid w:val="00063CCB"/>
    <w:rsid w:val="00063FC8"/>
    <w:rsid w:val="00064460"/>
    <w:rsid w:val="00064E0B"/>
    <w:rsid w:val="0006507A"/>
    <w:rsid w:val="0006511E"/>
    <w:rsid w:val="000653AE"/>
    <w:rsid w:val="000659C0"/>
    <w:rsid w:val="00065FD0"/>
    <w:rsid w:val="000660C6"/>
    <w:rsid w:val="000664FE"/>
    <w:rsid w:val="000665B4"/>
    <w:rsid w:val="00066632"/>
    <w:rsid w:val="000666FC"/>
    <w:rsid w:val="00066C5C"/>
    <w:rsid w:val="0006713A"/>
    <w:rsid w:val="0006795B"/>
    <w:rsid w:val="00067BBB"/>
    <w:rsid w:val="00070896"/>
    <w:rsid w:val="00070C61"/>
    <w:rsid w:val="00070C68"/>
    <w:rsid w:val="00071011"/>
    <w:rsid w:val="00071504"/>
    <w:rsid w:val="00071D4E"/>
    <w:rsid w:val="000723C7"/>
    <w:rsid w:val="000726D2"/>
    <w:rsid w:val="00072BF0"/>
    <w:rsid w:val="00072C30"/>
    <w:rsid w:val="00072C46"/>
    <w:rsid w:val="0007321D"/>
    <w:rsid w:val="00073291"/>
    <w:rsid w:val="00073964"/>
    <w:rsid w:val="00073DD2"/>
    <w:rsid w:val="00073E69"/>
    <w:rsid w:val="00073F47"/>
    <w:rsid w:val="00074033"/>
    <w:rsid w:val="0007407D"/>
    <w:rsid w:val="00074251"/>
    <w:rsid w:val="00075548"/>
    <w:rsid w:val="000755F5"/>
    <w:rsid w:val="000757E6"/>
    <w:rsid w:val="00075E99"/>
    <w:rsid w:val="00076229"/>
    <w:rsid w:val="00076619"/>
    <w:rsid w:val="0007664C"/>
    <w:rsid w:val="0007720E"/>
    <w:rsid w:val="0008041A"/>
    <w:rsid w:val="00080C62"/>
    <w:rsid w:val="00080D26"/>
    <w:rsid w:val="000812E5"/>
    <w:rsid w:val="0008142A"/>
    <w:rsid w:val="00081EB0"/>
    <w:rsid w:val="00081FEC"/>
    <w:rsid w:val="00082434"/>
    <w:rsid w:val="00082B84"/>
    <w:rsid w:val="000834BD"/>
    <w:rsid w:val="00083802"/>
    <w:rsid w:val="0008401E"/>
    <w:rsid w:val="000844AC"/>
    <w:rsid w:val="00084BD1"/>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3234"/>
    <w:rsid w:val="000932BC"/>
    <w:rsid w:val="00093394"/>
    <w:rsid w:val="000935E0"/>
    <w:rsid w:val="000936E1"/>
    <w:rsid w:val="00094F30"/>
    <w:rsid w:val="00095BE6"/>
    <w:rsid w:val="00095F2C"/>
    <w:rsid w:val="00095F9F"/>
    <w:rsid w:val="000964F1"/>
    <w:rsid w:val="00096AD9"/>
    <w:rsid w:val="00097236"/>
    <w:rsid w:val="00097571"/>
    <w:rsid w:val="000A0045"/>
    <w:rsid w:val="000A0AB7"/>
    <w:rsid w:val="000A113C"/>
    <w:rsid w:val="000A11A7"/>
    <w:rsid w:val="000A1325"/>
    <w:rsid w:val="000A16E0"/>
    <w:rsid w:val="000A16ED"/>
    <w:rsid w:val="000A190E"/>
    <w:rsid w:val="000A288F"/>
    <w:rsid w:val="000A2BEF"/>
    <w:rsid w:val="000A2FD1"/>
    <w:rsid w:val="000A313F"/>
    <w:rsid w:val="000A33A0"/>
    <w:rsid w:val="000A35AA"/>
    <w:rsid w:val="000A35C5"/>
    <w:rsid w:val="000A39F4"/>
    <w:rsid w:val="000A4190"/>
    <w:rsid w:val="000A41F4"/>
    <w:rsid w:val="000A486D"/>
    <w:rsid w:val="000A492B"/>
    <w:rsid w:val="000A4B87"/>
    <w:rsid w:val="000A5200"/>
    <w:rsid w:val="000A58BF"/>
    <w:rsid w:val="000A5DC7"/>
    <w:rsid w:val="000A5FF4"/>
    <w:rsid w:val="000A62EA"/>
    <w:rsid w:val="000A75DB"/>
    <w:rsid w:val="000B0BE1"/>
    <w:rsid w:val="000B0E98"/>
    <w:rsid w:val="000B1425"/>
    <w:rsid w:val="000B160D"/>
    <w:rsid w:val="000B223C"/>
    <w:rsid w:val="000B2552"/>
    <w:rsid w:val="000B26F4"/>
    <w:rsid w:val="000B2831"/>
    <w:rsid w:val="000B2C3C"/>
    <w:rsid w:val="000B2F82"/>
    <w:rsid w:val="000B3115"/>
    <w:rsid w:val="000B35D3"/>
    <w:rsid w:val="000B3749"/>
    <w:rsid w:val="000B3AC8"/>
    <w:rsid w:val="000B3C68"/>
    <w:rsid w:val="000B4437"/>
    <w:rsid w:val="000B476A"/>
    <w:rsid w:val="000B476E"/>
    <w:rsid w:val="000B490D"/>
    <w:rsid w:val="000B4B09"/>
    <w:rsid w:val="000B4B7E"/>
    <w:rsid w:val="000B4E63"/>
    <w:rsid w:val="000B5023"/>
    <w:rsid w:val="000B598A"/>
    <w:rsid w:val="000B5C84"/>
    <w:rsid w:val="000B5E17"/>
    <w:rsid w:val="000B5E5A"/>
    <w:rsid w:val="000B63AC"/>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D13"/>
    <w:rsid w:val="000C7E3A"/>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397"/>
    <w:rsid w:val="000D5B2E"/>
    <w:rsid w:val="000D5E9E"/>
    <w:rsid w:val="000D65A9"/>
    <w:rsid w:val="000D6745"/>
    <w:rsid w:val="000D6BA8"/>
    <w:rsid w:val="000D6DEE"/>
    <w:rsid w:val="000D6F43"/>
    <w:rsid w:val="000D73E9"/>
    <w:rsid w:val="000D7577"/>
    <w:rsid w:val="000D7A44"/>
    <w:rsid w:val="000D7DB9"/>
    <w:rsid w:val="000E09D6"/>
    <w:rsid w:val="000E0E85"/>
    <w:rsid w:val="000E13EE"/>
    <w:rsid w:val="000E1789"/>
    <w:rsid w:val="000E25D0"/>
    <w:rsid w:val="000E2C80"/>
    <w:rsid w:val="000E2F7C"/>
    <w:rsid w:val="000E328F"/>
    <w:rsid w:val="000E3C9D"/>
    <w:rsid w:val="000E47ED"/>
    <w:rsid w:val="000E4B1E"/>
    <w:rsid w:val="000E5B30"/>
    <w:rsid w:val="000E5B44"/>
    <w:rsid w:val="000E5F7E"/>
    <w:rsid w:val="000E6041"/>
    <w:rsid w:val="000E6B37"/>
    <w:rsid w:val="000E6C94"/>
    <w:rsid w:val="000E72E5"/>
    <w:rsid w:val="000E7625"/>
    <w:rsid w:val="000E7BE8"/>
    <w:rsid w:val="000F1AB3"/>
    <w:rsid w:val="000F2173"/>
    <w:rsid w:val="000F2618"/>
    <w:rsid w:val="000F2AA7"/>
    <w:rsid w:val="000F2AE4"/>
    <w:rsid w:val="000F3E05"/>
    <w:rsid w:val="000F4C32"/>
    <w:rsid w:val="000F6048"/>
    <w:rsid w:val="000F62A9"/>
    <w:rsid w:val="000F63D8"/>
    <w:rsid w:val="000F764B"/>
    <w:rsid w:val="000F7B1A"/>
    <w:rsid w:val="000F7B97"/>
    <w:rsid w:val="001004D7"/>
    <w:rsid w:val="00100591"/>
    <w:rsid w:val="001006E4"/>
    <w:rsid w:val="00101657"/>
    <w:rsid w:val="0010174B"/>
    <w:rsid w:val="00101CF6"/>
    <w:rsid w:val="001029DC"/>
    <w:rsid w:val="00102ADD"/>
    <w:rsid w:val="00102DB0"/>
    <w:rsid w:val="001033C5"/>
    <w:rsid w:val="001034C9"/>
    <w:rsid w:val="00103752"/>
    <w:rsid w:val="00103AE1"/>
    <w:rsid w:val="00103FB4"/>
    <w:rsid w:val="00104368"/>
    <w:rsid w:val="001048E4"/>
    <w:rsid w:val="00105BA9"/>
    <w:rsid w:val="00105F5E"/>
    <w:rsid w:val="00106326"/>
    <w:rsid w:val="00106891"/>
    <w:rsid w:val="00106AE5"/>
    <w:rsid w:val="00106BB5"/>
    <w:rsid w:val="00106DA6"/>
    <w:rsid w:val="001073B9"/>
    <w:rsid w:val="001103F3"/>
    <w:rsid w:val="0011172F"/>
    <w:rsid w:val="00111B88"/>
    <w:rsid w:val="00111DBD"/>
    <w:rsid w:val="0011254E"/>
    <w:rsid w:val="0011283D"/>
    <w:rsid w:val="00112A9C"/>
    <w:rsid w:val="00113492"/>
    <w:rsid w:val="00113FB8"/>
    <w:rsid w:val="0011456A"/>
    <w:rsid w:val="001145AF"/>
    <w:rsid w:val="00114B49"/>
    <w:rsid w:val="00114DE5"/>
    <w:rsid w:val="00115862"/>
    <w:rsid w:val="0011590B"/>
    <w:rsid w:val="00115D30"/>
    <w:rsid w:val="00116459"/>
    <w:rsid w:val="00116F93"/>
    <w:rsid w:val="00117174"/>
    <w:rsid w:val="0011774B"/>
    <w:rsid w:val="001208F1"/>
    <w:rsid w:val="001211F4"/>
    <w:rsid w:val="00121488"/>
    <w:rsid w:val="00121532"/>
    <w:rsid w:val="00122AE9"/>
    <w:rsid w:val="00122B7B"/>
    <w:rsid w:val="001230AF"/>
    <w:rsid w:val="001234BC"/>
    <w:rsid w:val="00123BDF"/>
    <w:rsid w:val="00123CC5"/>
    <w:rsid w:val="00123D48"/>
    <w:rsid w:val="00123F69"/>
    <w:rsid w:val="00123F88"/>
    <w:rsid w:val="00124099"/>
    <w:rsid w:val="00124146"/>
    <w:rsid w:val="00124603"/>
    <w:rsid w:val="00125DC9"/>
    <w:rsid w:val="00125FB9"/>
    <w:rsid w:val="00126C1C"/>
    <w:rsid w:val="00126C47"/>
    <w:rsid w:val="00127118"/>
    <w:rsid w:val="001275F1"/>
    <w:rsid w:val="0012764D"/>
    <w:rsid w:val="001276D6"/>
    <w:rsid w:val="00127949"/>
    <w:rsid w:val="00130201"/>
    <w:rsid w:val="00130AEC"/>
    <w:rsid w:val="00130E1F"/>
    <w:rsid w:val="00130F1C"/>
    <w:rsid w:val="001310E8"/>
    <w:rsid w:val="0013129D"/>
    <w:rsid w:val="00131AD7"/>
    <w:rsid w:val="001324CD"/>
    <w:rsid w:val="0013271B"/>
    <w:rsid w:val="0013358C"/>
    <w:rsid w:val="001339E3"/>
    <w:rsid w:val="00133B03"/>
    <w:rsid w:val="00133CFA"/>
    <w:rsid w:val="00133F41"/>
    <w:rsid w:val="00134B43"/>
    <w:rsid w:val="00134E5B"/>
    <w:rsid w:val="00135357"/>
    <w:rsid w:val="00135E4A"/>
    <w:rsid w:val="00136BCA"/>
    <w:rsid w:val="00136D66"/>
    <w:rsid w:val="00137D00"/>
    <w:rsid w:val="00140030"/>
    <w:rsid w:val="001401AD"/>
    <w:rsid w:val="001401F9"/>
    <w:rsid w:val="001407FC"/>
    <w:rsid w:val="00141860"/>
    <w:rsid w:val="00141DBB"/>
    <w:rsid w:val="00142026"/>
    <w:rsid w:val="001423B6"/>
    <w:rsid w:val="00142C3F"/>
    <w:rsid w:val="00143CB6"/>
    <w:rsid w:val="001442B3"/>
    <w:rsid w:val="0014494E"/>
    <w:rsid w:val="00144B46"/>
    <w:rsid w:val="00144CA9"/>
    <w:rsid w:val="00144F3A"/>
    <w:rsid w:val="001461F6"/>
    <w:rsid w:val="00146769"/>
    <w:rsid w:val="00146C8B"/>
    <w:rsid w:val="00146E6B"/>
    <w:rsid w:val="00147438"/>
    <w:rsid w:val="001475D4"/>
    <w:rsid w:val="0014775B"/>
    <w:rsid w:val="00147842"/>
    <w:rsid w:val="001479B8"/>
    <w:rsid w:val="00147D5F"/>
    <w:rsid w:val="001507EB"/>
    <w:rsid w:val="00150E09"/>
    <w:rsid w:val="00151285"/>
    <w:rsid w:val="001512FC"/>
    <w:rsid w:val="00151B8D"/>
    <w:rsid w:val="001532F6"/>
    <w:rsid w:val="00154160"/>
    <w:rsid w:val="00154AF3"/>
    <w:rsid w:val="0015524F"/>
    <w:rsid w:val="0015541E"/>
    <w:rsid w:val="00155F47"/>
    <w:rsid w:val="00156547"/>
    <w:rsid w:val="00156E1D"/>
    <w:rsid w:val="00157937"/>
    <w:rsid w:val="00157F66"/>
    <w:rsid w:val="001601F8"/>
    <w:rsid w:val="0016068D"/>
    <w:rsid w:val="00160A49"/>
    <w:rsid w:val="0016190D"/>
    <w:rsid w:val="00161E38"/>
    <w:rsid w:val="001620F5"/>
    <w:rsid w:val="00162F34"/>
    <w:rsid w:val="00163770"/>
    <w:rsid w:val="00163C5C"/>
    <w:rsid w:val="001641D5"/>
    <w:rsid w:val="001648A2"/>
    <w:rsid w:val="001648F9"/>
    <w:rsid w:val="00164904"/>
    <w:rsid w:val="00164C59"/>
    <w:rsid w:val="00164F21"/>
    <w:rsid w:val="001657C6"/>
    <w:rsid w:val="00165D0E"/>
    <w:rsid w:val="00165EC3"/>
    <w:rsid w:val="00166161"/>
    <w:rsid w:val="0016676E"/>
    <w:rsid w:val="00166A52"/>
    <w:rsid w:val="00166B09"/>
    <w:rsid w:val="00166C15"/>
    <w:rsid w:val="00166E4F"/>
    <w:rsid w:val="00167636"/>
    <w:rsid w:val="00167A23"/>
    <w:rsid w:val="00167BFA"/>
    <w:rsid w:val="00170050"/>
    <w:rsid w:val="0017041E"/>
    <w:rsid w:val="00170A8E"/>
    <w:rsid w:val="00170CBB"/>
    <w:rsid w:val="00170F8F"/>
    <w:rsid w:val="00171A95"/>
    <w:rsid w:val="00171E0B"/>
    <w:rsid w:val="001721BA"/>
    <w:rsid w:val="001726A5"/>
    <w:rsid w:val="001727B6"/>
    <w:rsid w:val="00172857"/>
    <w:rsid w:val="0017379B"/>
    <w:rsid w:val="0017388C"/>
    <w:rsid w:val="00173C53"/>
    <w:rsid w:val="00173C85"/>
    <w:rsid w:val="00173CFC"/>
    <w:rsid w:val="00175C48"/>
    <w:rsid w:val="00176136"/>
    <w:rsid w:val="00176508"/>
    <w:rsid w:val="00177520"/>
    <w:rsid w:val="00177A83"/>
    <w:rsid w:val="00177DE5"/>
    <w:rsid w:val="001801E9"/>
    <w:rsid w:val="001805F6"/>
    <w:rsid w:val="001808A1"/>
    <w:rsid w:val="00180D28"/>
    <w:rsid w:val="00181A5D"/>
    <w:rsid w:val="00182B35"/>
    <w:rsid w:val="00183377"/>
    <w:rsid w:val="001834C2"/>
    <w:rsid w:val="00183DF9"/>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890"/>
    <w:rsid w:val="0019547C"/>
    <w:rsid w:val="00195786"/>
    <w:rsid w:val="001966C1"/>
    <w:rsid w:val="001972E3"/>
    <w:rsid w:val="00197645"/>
    <w:rsid w:val="001A00EB"/>
    <w:rsid w:val="001A0326"/>
    <w:rsid w:val="001A0630"/>
    <w:rsid w:val="001A0B3B"/>
    <w:rsid w:val="001A0D72"/>
    <w:rsid w:val="001A142D"/>
    <w:rsid w:val="001A1730"/>
    <w:rsid w:val="001A173F"/>
    <w:rsid w:val="001A18A6"/>
    <w:rsid w:val="001A1B1D"/>
    <w:rsid w:val="001A1B82"/>
    <w:rsid w:val="001A1E54"/>
    <w:rsid w:val="001A2D9F"/>
    <w:rsid w:val="001A2EE5"/>
    <w:rsid w:val="001A3407"/>
    <w:rsid w:val="001A35DF"/>
    <w:rsid w:val="001A37B4"/>
    <w:rsid w:val="001A3958"/>
    <w:rsid w:val="001A45D9"/>
    <w:rsid w:val="001A45F5"/>
    <w:rsid w:val="001A47AA"/>
    <w:rsid w:val="001A49BE"/>
    <w:rsid w:val="001A4CD3"/>
    <w:rsid w:val="001A5050"/>
    <w:rsid w:val="001A5B11"/>
    <w:rsid w:val="001A635A"/>
    <w:rsid w:val="001A63FF"/>
    <w:rsid w:val="001A68B4"/>
    <w:rsid w:val="001A7042"/>
    <w:rsid w:val="001A7283"/>
    <w:rsid w:val="001B03FE"/>
    <w:rsid w:val="001B1163"/>
    <w:rsid w:val="001B12FB"/>
    <w:rsid w:val="001B14DE"/>
    <w:rsid w:val="001B16D7"/>
    <w:rsid w:val="001B1BB2"/>
    <w:rsid w:val="001B1BE8"/>
    <w:rsid w:val="001B2005"/>
    <w:rsid w:val="001B24F0"/>
    <w:rsid w:val="001B26CB"/>
    <w:rsid w:val="001B2B5B"/>
    <w:rsid w:val="001B2DC3"/>
    <w:rsid w:val="001B35AE"/>
    <w:rsid w:val="001B3A9D"/>
    <w:rsid w:val="001B42EF"/>
    <w:rsid w:val="001B48C6"/>
    <w:rsid w:val="001B4B99"/>
    <w:rsid w:val="001B54F0"/>
    <w:rsid w:val="001B56BF"/>
    <w:rsid w:val="001B63E8"/>
    <w:rsid w:val="001B6BD6"/>
    <w:rsid w:val="001C00BB"/>
    <w:rsid w:val="001C0B30"/>
    <w:rsid w:val="001C0EE1"/>
    <w:rsid w:val="001C1052"/>
    <w:rsid w:val="001C1381"/>
    <w:rsid w:val="001C1BDC"/>
    <w:rsid w:val="001C2384"/>
    <w:rsid w:val="001C28B0"/>
    <w:rsid w:val="001C2B26"/>
    <w:rsid w:val="001C2DEA"/>
    <w:rsid w:val="001C311F"/>
    <w:rsid w:val="001C377E"/>
    <w:rsid w:val="001C3CEE"/>
    <w:rsid w:val="001C4681"/>
    <w:rsid w:val="001C48AC"/>
    <w:rsid w:val="001C515A"/>
    <w:rsid w:val="001C55BC"/>
    <w:rsid w:val="001C571F"/>
    <w:rsid w:val="001C5DEF"/>
    <w:rsid w:val="001C6056"/>
    <w:rsid w:val="001C63EF"/>
    <w:rsid w:val="001C654C"/>
    <w:rsid w:val="001C65AD"/>
    <w:rsid w:val="001C6EDF"/>
    <w:rsid w:val="001C7142"/>
    <w:rsid w:val="001C7C1B"/>
    <w:rsid w:val="001D03B1"/>
    <w:rsid w:val="001D16C9"/>
    <w:rsid w:val="001D1929"/>
    <w:rsid w:val="001D2822"/>
    <w:rsid w:val="001D2B66"/>
    <w:rsid w:val="001D3007"/>
    <w:rsid w:val="001D5001"/>
    <w:rsid w:val="001D5471"/>
    <w:rsid w:val="001D5DA0"/>
    <w:rsid w:val="001D6524"/>
    <w:rsid w:val="001D6ADE"/>
    <w:rsid w:val="001D7D89"/>
    <w:rsid w:val="001E0175"/>
    <w:rsid w:val="001E0401"/>
    <w:rsid w:val="001E07CD"/>
    <w:rsid w:val="001E0911"/>
    <w:rsid w:val="001E31EE"/>
    <w:rsid w:val="001E32AD"/>
    <w:rsid w:val="001E39DE"/>
    <w:rsid w:val="001E3B7E"/>
    <w:rsid w:val="001E43D4"/>
    <w:rsid w:val="001E45F9"/>
    <w:rsid w:val="001E4C61"/>
    <w:rsid w:val="001E4CF1"/>
    <w:rsid w:val="001E546A"/>
    <w:rsid w:val="001E5E76"/>
    <w:rsid w:val="001E6428"/>
    <w:rsid w:val="001E663B"/>
    <w:rsid w:val="001E692A"/>
    <w:rsid w:val="001E6B43"/>
    <w:rsid w:val="001E6DB3"/>
    <w:rsid w:val="001E72AE"/>
    <w:rsid w:val="001E76C7"/>
    <w:rsid w:val="001E79AB"/>
    <w:rsid w:val="001F1501"/>
    <w:rsid w:val="001F1553"/>
    <w:rsid w:val="001F2422"/>
    <w:rsid w:val="001F3050"/>
    <w:rsid w:val="001F357B"/>
    <w:rsid w:val="001F35F3"/>
    <w:rsid w:val="001F4867"/>
    <w:rsid w:val="001F55D6"/>
    <w:rsid w:val="001F5AC1"/>
    <w:rsid w:val="001F6BD9"/>
    <w:rsid w:val="001F6D85"/>
    <w:rsid w:val="001F6DFC"/>
    <w:rsid w:val="0020060A"/>
    <w:rsid w:val="002012B1"/>
    <w:rsid w:val="00201ECD"/>
    <w:rsid w:val="00201FE1"/>
    <w:rsid w:val="002020D2"/>
    <w:rsid w:val="002021BE"/>
    <w:rsid w:val="00202844"/>
    <w:rsid w:val="00202D7F"/>
    <w:rsid w:val="002030F6"/>
    <w:rsid w:val="00203F51"/>
    <w:rsid w:val="002043C3"/>
    <w:rsid w:val="00205AA2"/>
    <w:rsid w:val="002060BF"/>
    <w:rsid w:val="00206851"/>
    <w:rsid w:val="00207486"/>
    <w:rsid w:val="00207646"/>
    <w:rsid w:val="0021000B"/>
    <w:rsid w:val="002100F5"/>
    <w:rsid w:val="002103A0"/>
    <w:rsid w:val="00210E27"/>
    <w:rsid w:val="00210E3A"/>
    <w:rsid w:val="00211A29"/>
    <w:rsid w:val="00211A5D"/>
    <w:rsid w:val="00211E74"/>
    <w:rsid w:val="00211F4D"/>
    <w:rsid w:val="002123B6"/>
    <w:rsid w:val="002124CB"/>
    <w:rsid w:val="00212654"/>
    <w:rsid w:val="00212C1F"/>
    <w:rsid w:val="00213F20"/>
    <w:rsid w:val="00213F53"/>
    <w:rsid w:val="00214368"/>
    <w:rsid w:val="00214BAD"/>
    <w:rsid w:val="00214CF5"/>
    <w:rsid w:val="00214F4B"/>
    <w:rsid w:val="002152B8"/>
    <w:rsid w:val="00215536"/>
    <w:rsid w:val="002162F0"/>
    <w:rsid w:val="00216559"/>
    <w:rsid w:val="0021656F"/>
    <w:rsid w:val="002165B0"/>
    <w:rsid w:val="00216C26"/>
    <w:rsid w:val="00216F55"/>
    <w:rsid w:val="0022050C"/>
    <w:rsid w:val="002212FF"/>
    <w:rsid w:val="0022168B"/>
    <w:rsid w:val="0022193B"/>
    <w:rsid w:val="00221F50"/>
    <w:rsid w:val="00222182"/>
    <w:rsid w:val="00222F9D"/>
    <w:rsid w:val="002230B5"/>
    <w:rsid w:val="0022327B"/>
    <w:rsid w:val="00223EE5"/>
    <w:rsid w:val="00224301"/>
    <w:rsid w:val="00224333"/>
    <w:rsid w:val="00225032"/>
    <w:rsid w:val="0022562C"/>
    <w:rsid w:val="00225D35"/>
    <w:rsid w:val="00225F5F"/>
    <w:rsid w:val="00226250"/>
    <w:rsid w:val="00226EAE"/>
    <w:rsid w:val="002272EF"/>
    <w:rsid w:val="00230720"/>
    <w:rsid w:val="00230A8A"/>
    <w:rsid w:val="00231CF2"/>
    <w:rsid w:val="00231DD2"/>
    <w:rsid w:val="00231E8A"/>
    <w:rsid w:val="00232F1F"/>
    <w:rsid w:val="00233EAF"/>
    <w:rsid w:val="0023477F"/>
    <w:rsid w:val="002347A5"/>
    <w:rsid w:val="00234D3F"/>
    <w:rsid w:val="0023543C"/>
    <w:rsid w:val="0023563B"/>
    <w:rsid w:val="00235CF4"/>
    <w:rsid w:val="00235FC9"/>
    <w:rsid w:val="002367BD"/>
    <w:rsid w:val="00236A6E"/>
    <w:rsid w:val="00236DB9"/>
    <w:rsid w:val="00237042"/>
    <w:rsid w:val="00237121"/>
    <w:rsid w:val="002378B4"/>
    <w:rsid w:val="00237B0A"/>
    <w:rsid w:val="00237D68"/>
    <w:rsid w:val="0024106C"/>
    <w:rsid w:val="002412B9"/>
    <w:rsid w:val="0024215B"/>
    <w:rsid w:val="0024225D"/>
    <w:rsid w:val="00242291"/>
    <w:rsid w:val="002424D6"/>
    <w:rsid w:val="00242BA9"/>
    <w:rsid w:val="00242D63"/>
    <w:rsid w:val="0024331B"/>
    <w:rsid w:val="002438E4"/>
    <w:rsid w:val="00243CDC"/>
    <w:rsid w:val="00244592"/>
    <w:rsid w:val="00244DD2"/>
    <w:rsid w:val="00245EA0"/>
    <w:rsid w:val="00246396"/>
    <w:rsid w:val="00246413"/>
    <w:rsid w:val="00247F15"/>
    <w:rsid w:val="0025153F"/>
    <w:rsid w:val="00251914"/>
    <w:rsid w:val="00251C4D"/>
    <w:rsid w:val="0025224A"/>
    <w:rsid w:val="00252265"/>
    <w:rsid w:val="00253046"/>
    <w:rsid w:val="002531D4"/>
    <w:rsid w:val="002534C1"/>
    <w:rsid w:val="002538B3"/>
    <w:rsid w:val="00253E96"/>
    <w:rsid w:val="00253F76"/>
    <w:rsid w:val="00254630"/>
    <w:rsid w:val="00254A47"/>
    <w:rsid w:val="00254F02"/>
    <w:rsid w:val="00254F33"/>
    <w:rsid w:val="00256919"/>
    <w:rsid w:val="00256B63"/>
    <w:rsid w:val="00257437"/>
    <w:rsid w:val="00257C03"/>
    <w:rsid w:val="0026108D"/>
    <w:rsid w:val="00261288"/>
    <w:rsid w:val="002615ED"/>
    <w:rsid w:val="00261E35"/>
    <w:rsid w:val="002627AC"/>
    <w:rsid w:val="0026286E"/>
    <w:rsid w:val="00262B25"/>
    <w:rsid w:val="0026337D"/>
    <w:rsid w:val="00263EED"/>
    <w:rsid w:val="002640B7"/>
    <w:rsid w:val="002643AC"/>
    <w:rsid w:val="002645AB"/>
    <w:rsid w:val="0026506A"/>
    <w:rsid w:val="00266083"/>
    <w:rsid w:val="00266498"/>
    <w:rsid w:val="0026718D"/>
    <w:rsid w:val="00267BAA"/>
    <w:rsid w:val="00267BDB"/>
    <w:rsid w:val="0027000D"/>
    <w:rsid w:val="00270681"/>
    <w:rsid w:val="0027074F"/>
    <w:rsid w:val="002714BA"/>
    <w:rsid w:val="002714D2"/>
    <w:rsid w:val="00271644"/>
    <w:rsid w:val="00272203"/>
    <w:rsid w:val="002727B2"/>
    <w:rsid w:val="00272897"/>
    <w:rsid w:val="0027339B"/>
    <w:rsid w:val="00273E5E"/>
    <w:rsid w:val="002740A0"/>
    <w:rsid w:val="002745C9"/>
    <w:rsid w:val="002748A3"/>
    <w:rsid w:val="00274C72"/>
    <w:rsid w:val="00276A72"/>
    <w:rsid w:val="002771C2"/>
    <w:rsid w:val="0027786F"/>
    <w:rsid w:val="00277D67"/>
    <w:rsid w:val="00277F70"/>
    <w:rsid w:val="00280560"/>
    <w:rsid w:val="00280F2A"/>
    <w:rsid w:val="002810E2"/>
    <w:rsid w:val="002828AB"/>
    <w:rsid w:val="002830AF"/>
    <w:rsid w:val="00283A22"/>
    <w:rsid w:val="00284289"/>
    <w:rsid w:val="002843E7"/>
    <w:rsid w:val="00284E7C"/>
    <w:rsid w:val="00285603"/>
    <w:rsid w:val="00285B9E"/>
    <w:rsid w:val="00285FD7"/>
    <w:rsid w:val="0028639A"/>
    <w:rsid w:val="0028692B"/>
    <w:rsid w:val="00286B44"/>
    <w:rsid w:val="00286DA6"/>
    <w:rsid w:val="00287433"/>
    <w:rsid w:val="00287459"/>
    <w:rsid w:val="00287469"/>
    <w:rsid w:val="0028794E"/>
    <w:rsid w:val="00287E65"/>
    <w:rsid w:val="00287EA5"/>
    <w:rsid w:val="00290B54"/>
    <w:rsid w:val="002921F7"/>
    <w:rsid w:val="00293531"/>
    <w:rsid w:val="0029353F"/>
    <w:rsid w:val="0029419F"/>
    <w:rsid w:val="00294265"/>
    <w:rsid w:val="00296E78"/>
    <w:rsid w:val="002970D0"/>
    <w:rsid w:val="0029735C"/>
    <w:rsid w:val="00297455"/>
    <w:rsid w:val="00297568"/>
    <w:rsid w:val="00297DB0"/>
    <w:rsid w:val="00297FA5"/>
    <w:rsid w:val="002A1A31"/>
    <w:rsid w:val="002A1F88"/>
    <w:rsid w:val="002A2264"/>
    <w:rsid w:val="002A2742"/>
    <w:rsid w:val="002A3026"/>
    <w:rsid w:val="002A32BF"/>
    <w:rsid w:val="002A3F3B"/>
    <w:rsid w:val="002A5B20"/>
    <w:rsid w:val="002A61B0"/>
    <w:rsid w:val="002A6613"/>
    <w:rsid w:val="002A6880"/>
    <w:rsid w:val="002A72B2"/>
    <w:rsid w:val="002A73FE"/>
    <w:rsid w:val="002A7C48"/>
    <w:rsid w:val="002B0A56"/>
    <w:rsid w:val="002B0D33"/>
    <w:rsid w:val="002B0DE3"/>
    <w:rsid w:val="002B1715"/>
    <w:rsid w:val="002B1BF1"/>
    <w:rsid w:val="002B1C2A"/>
    <w:rsid w:val="002B1F58"/>
    <w:rsid w:val="002B223B"/>
    <w:rsid w:val="002B3308"/>
    <w:rsid w:val="002B336A"/>
    <w:rsid w:val="002B3C5C"/>
    <w:rsid w:val="002B3FDC"/>
    <w:rsid w:val="002B5558"/>
    <w:rsid w:val="002B5BB2"/>
    <w:rsid w:val="002B6E6F"/>
    <w:rsid w:val="002B6FFA"/>
    <w:rsid w:val="002B7DA1"/>
    <w:rsid w:val="002C1381"/>
    <w:rsid w:val="002C14AD"/>
    <w:rsid w:val="002C1787"/>
    <w:rsid w:val="002C1B6A"/>
    <w:rsid w:val="002C204B"/>
    <w:rsid w:val="002C261F"/>
    <w:rsid w:val="002C2C8A"/>
    <w:rsid w:val="002C47F0"/>
    <w:rsid w:val="002C4B5A"/>
    <w:rsid w:val="002C5049"/>
    <w:rsid w:val="002C659B"/>
    <w:rsid w:val="002C6BF6"/>
    <w:rsid w:val="002C7ACB"/>
    <w:rsid w:val="002C7DB9"/>
    <w:rsid w:val="002D0503"/>
    <w:rsid w:val="002D071C"/>
    <w:rsid w:val="002D146E"/>
    <w:rsid w:val="002D15B0"/>
    <w:rsid w:val="002D1C71"/>
    <w:rsid w:val="002D1D1E"/>
    <w:rsid w:val="002D2F22"/>
    <w:rsid w:val="002D3788"/>
    <w:rsid w:val="002D3A7F"/>
    <w:rsid w:val="002D4162"/>
    <w:rsid w:val="002D433D"/>
    <w:rsid w:val="002D4CA6"/>
    <w:rsid w:val="002D5758"/>
    <w:rsid w:val="002D60AD"/>
    <w:rsid w:val="002D6473"/>
    <w:rsid w:val="002D6601"/>
    <w:rsid w:val="002D667F"/>
    <w:rsid w:val="002D6865"/>
    <w:rsid w:val="002D7505"/>
    <w:rsid w:val="002E0097"/>
    <w:rsid w:val="002E0308"/>
    <w:rsid w:val="002E0DB4"/>
    <w:rsid w:val="002E0F8D"/>
    <w:rsid w:val="002E10BF"/>
    <w:rsid w:val="002E198C"/>
    <w:rsid w:val="002E1AB4"/>
    <w:rsid w:val="002E223E"/>
    <w:rsid w:val="002E2E1A"/>
    <w:rsid w:val="002E2E7C"/>
    <w:rsid w:val="002E3F3A"/>
    <w:rsid w:val="002E3F3B"/>
    <w:rsid w:val="002E3F8B"/>
    <w:rsid w:val="002E5A4C"/>
    <w:rsid w:val="002E5B24"/>
    <w:rsid w:val="002E602C"/>
    <w:rsid w:val="002E658A"/>
    <w:rsid w:val="002E716C"/>
    <w:rsid w:val="002E7DAB"/>
    <w:rsid w:val="002F0093"/>
    <w:rsid w:val="002F0793"/>
    <w:rsid w:val="002F0D70"/>
    <w:rsid w:val="002F16A6"/>
    <w:rsid w:val="002F1EF6"/>
    <w:rsid w:val="002F228C"/>
    <w:rsid w:val="002F2325"/>
    <w:rsid w:val="002F2736"/>
    <w:rsid w:val="002F27DE"/>
    <w:rsid w:val="002F29D6"/>
    <w:rsid w:val="002F3928"/>
    <w:rsid w:val="002F3972"/>
    <w:rsid w:val="002F3BBB"/>
    <w:rsid w:val="002F473E"/>
    <w:rsid w:val="002F4777"/>
    <w:rsid w:val="002F5142"/>
    <w:rsid w:val="002F5AC8"/>
    <w:rsid w:val="002F6240"/>
    <w:rsid w:val="002F62DE"/>
    <w:rsid w:val="002F6B54"/>
    <w:rsid w:val="003002FF"/>
    <w:rsid w:val="00300F76"/>
    <w:rsid w:val="00301385"/>
    <w:rsid w:val="00301561"/>
    <w:rsid w:val="00301B1C"/>
    <w:rsid w:val="00302045"/>
    <w:rsid w:val="0030263F"/>
    <w:rsid w:val="00303D89"/>
    <w:rsid w:val="0030573C"/>
    <w:rsid w:val="0030591D"/>
    <w:rsid w:val="00305982"/>
    <w:rsid w:val="00305B8C"/>
    <w:rsid w:val="00305DD8"/>
    <w:rsid w:val="00307637"/>
    <w:rsid w:val="0030792E"/>
    <w:rsid w:val="00307E3C"/>
    <w:rsid w:val="0031058B"/>
    <w:rsid w:val="00311383"/>
    <w:rsid w:val="00311415"/>
    <w:rsid w:val="003116BC"/>
    <w:rsid w:val="003122A0"/>
    <w:rsid w:val="003129E1"/>
    <w:rsid w:val="003132BA"/>
    <w:rsid w:val="003139F2"/>
    <w:rsid w:val="00313B3E"/>
    <w:rsid w:val="003145A2"/>
    <w:rsid w:val="00314FD4"/>
    <w:rsid w:val="003154EC"/>
    <w:rsid w:val="003155D0"/>
    <w:rsid w:val="00315702"/>
    <w:rsid w:val="0031599F"/>
    <w:rsid w:val="003163FF"/>
    <w:rsid w:val="003166F9"/>
    <w:rsid w:val="003168B5"/>
    <w:rsid w:val="00316B61"/>
    <w:rsid w:val="003170C7"/>
    <w:rsid w:val="003200DF"/>
    <w:rsid w:val="003202AD"/>
    <w:rsid w:val="003209D1"/>
    <w:rsid w:val="00320ACE"/>
    <w:rsid w:val="00320C0E"/>
    <w:rsid w:val="00320C4A"/>
    <w:rsid w:val="0032132D"/>
    <w:rsid w:val="00321D4D"/>
    <w:rsid w:val="00321F5E"/>
    <w:rsid w:val="0032269B"/>
    <w:rsid w:val="0032309A"/>
    <w:rsid w:val="0032358C"/>
    <w:rsid w:val="00324072"/>
    <w:rsid w:val="00324699"/>
    <w:rsid w:val="003247AB"/>
    <w:rsid w:val="0032524A"/>
    <w:rsid w:val="00325600"/>
    <w:rsid w:val="00326342"/>
    <w:rsid w:val="003265FF"/>
    <w:rsid w:val="00326EE1"/>
    <w:rsid w:val="00330129"/>
    <w:rsid w:val="00330507"/>
    <w:rsid w:val="00330668"/>
    <w:rsid w:val="003306D0"/>
    <w:rsid w:val="00330E0A"/>
    <w:rsid w:val="00331094"/>
    <w:rsid w:val="00331672"/>
    <w:rsid w:val="0033195B"/>
    <w:rsid w:val="00331B4F"/>
    <w:rsid w:val="0033253D"/>
    <w:rsid w:val="003329B2"/>
    <w:rsid w:val="0033313A"/>
    <w:rsid w:val="003333E7"/>
    <w:rsid w:val="00333879"/>
    <w:rsid w:val="00333EA2"/>
    <w:rsid w:val="00334DDE"/>
    <w:rsid w:val="0033519E"/>
    <w:rsid w:val="00335772"/>
    <w:rsid w:val="0033590B"/>
    <w:rsid w:val="00335FDB"/>
    <w:rsid w:val="00336034"/>
    <w:rsid w:val="00336EFA"/>
    <w:rsid w:val="00336FB8"/>
    <w:rsid w:val="003371FB"/>
    <w:rsid w:val="0033720E"/>
    <w:rsid w:val="003377EF"/>
    <w:rsid w:val="00337843"/>
    <w:rsid w:val="00337A25"/>
    <w:rsid w:val="00337CB2"/>
    <w:rsid w:val="003401AA"/>
    <w:rsid w:val="00340314"/>
    <w:rsid w:val="00341688"/>
    <w:rsid w:val="00342861"/>
    <w:rsid w:val="003429BD"/>
    <w:rsid w:val="00342EE3"/>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500D1"/>
    <w:rsid w:val="0035025A"/>
    <w:rsid w:val="0035053E"/>
    <w:rsid w:val="00350F9C"/>
    <w:rsid w:val="0035116C"/>
    <w:rsid w:val="00351EC2"/>
    <w:rsid w:val="00351FC9"/>
    <w:rsid w:val="00352650"/>
    <w:rsid w:val="0035370E"/>
    <w:rsid w:val="0035398C"/>
    <w:rsid w:val="00354688"/>
    <w:rsid w:val="00354C2F"/>
    <w:rsid w:val="00354D7F"/>
    <w:rsid w:val="00355537"/>
    <w:rsid w:val="003565F6"/>
    <w:rsid w:val="003567E4"/>
    <w:rsid w:val="003578A0"/>
    <w:rsid w:val="00360604"/>
    <w:rsid w:val="003609F4"/>
    <w:rsid w:val="00360F5A"/>
    <w:rsid w:val="00360F98"/>
    <w:rsid w:val="00361290"/>
    <w:rsid w:val="00361E5E"/>
    <w:rsid w:val="00362094"/>
    <w:rsid w:val="003628F8"/>
    <w:rsid w:val="003629BA"/>
    <w:rsid w:val="00362F36"/>
    <w:rsid w:val="003630E1"/>
    <w:rsid w:val="00363A69"/>
    <w:rsid w:val="00363C0A"/>
    <w:rsid w:val="003645D7"/>
    <w:rsid w:val="0036468F"/>
    <w:rsid w:val="00365684"/>
    <w:rsid w:val="003658BA"/>
    <w:rsid w:val="00365B4C"/>
    <w:rsid w:val="00365EC4"/>
    <w:rsid w:val="00365F58"/>
    <w:rsid w:val="00365FB2"/>
    <w:rsid w:val="00366A96"/>
    <w:rsid w:val="003678A5"/>
    <w:rsid w:val="00367CBA"/>
    <w:rsid w:val="00370545"/>
    <w:rsid w:val="003708F8"/>
    <w:rsid w:val="003710C5"/>
    <w:rsid w:val="003710CF"/>
    <w:rsid w:val="003713A1"/>
    <w:rsid w:val="003716CD"/>
    <w:rsid w:val="003719CD"/>
    <w:rsid w:val="00371EDE"/>
    <w:rsid w:val="0037209F"/>
    <w:rsid w:val="00372B09"/>
    <w:rsid w:val="00372E4D"/>
    <w:rsid w:val="003734DE"/>
    <w:rsid w:val="00373ED3"/>
    <w:rsid w:val="003740B2"/>
    <w:rsid w:val="00374462"/>
    <w:rsid w:val="003744CD"/>
    <w:rsid w:val="00374540"/>
    <w:rsid w:val="00376109"/>
    <w:rsid w:val="0037632C"/>
    <w:rsid w:val="00376419"/>
    <w:rsid w:val="00376FBB"/>
    <w:rsid w:val="003777F7"/>
    <w:rsid w:val="003814C8"/>
    <w:rsid w:val="003818DA"/>
    <w:rsid w:val="003819AC"/>
    <w:rsid w:val="003819E4"/>
    <w:rsid w:val="00381D7F"/>
    <w:rsid w:val="0038241F"/>
    <w:rsid w:val="00382504"/>
    <w:rsid w:val="0038258B"/>
    <w:rsid w:val="00382FBC"/>
    <w:rsid w:val="00383382"/>
    <w:rsid w:val="00383DDF"/>
    <w:rsid w:val="00383FC8"/>
    <w:rsid w:val="00384556"/>
    <w:rsid w:val="00385205"/>
    <w:rsid w:val="00385451"/>
    <w:rsid w:val="00385E7C"/>
    <w:rsid w:val="00386903"/>
    <w:rsid w:val="00386DD2"/>
    <w:rsid w:val="00387047"/>
    <w:rsid w:val="00387D85"/>
    <w:rsid w:val="00387F6C"/>
    <w:rsid w:val="00390092"/>
    <w:rsid w:val="003901AA"/>
    <w:rsid w:val="00390C0D"/>
    <w:rsid w:val="00391000"/>
    <w:rsid w:val="00391ACB"/>
    <w:rsid w:val="00391CDF"/>
    <w:rsid w:val="00391E36"/>
    <w:rsid w:val="003927D2"/>
    <w:rsid w:val="00393026"/>
    <w:rsid w:val="003935B2"/>
    <w:rsid w:val="00393F05"/>
    <w:rsid w:val="00394229"/>
    <w:rsid w:val="003942CD"/>
    <w:rsid w:val="0039434C"/>
    <w:rsid w:val="003945F0"/>
    <w:rsid w:val="00394735"/>
    <w:rsid w:val="00394B4B"/>
    <w:rsid w:val="003952AA"/>
    <w:rsid w:val="00395AED"/>
    <w:rsid w:val="00395BB4"/>
    <w:rsid w:val="00397219"/>
    <w:rsid w:val="003972A9"/>
    <w:rsid w:val="00397C02"/>
    <w:rsid w:val="00397DCB"/>
    <w:rsid w:val="003A0639"/>
    <w:rsid w:val="003A10A6"/>
    <w:rsid w:val="003A1162"/>
    <w:rsid w:val="003A1463"/>
    <w:rsid w:val="003A197A"/>
    <w:rsid w:val="003A2081"/>
    <w:rsid w:val="003A268A"/>
    <w:rsid w:val="003A3219"/>
    <w:rsid w:val="003A3467"/>
    <w:rsid w:val="003A375B"/>
    <w:rsid w:val="003A404A"/>
    <w:rsid w:val="003A4604"/>
    <w:rsid w:val="003A4A14"/>
    <w:rsid w:val="003A4CC4"/>
    <w:rsid w:val="003A5119"/>
    <w:rsid w:val="003A53BB"/>
    <w:rsid w:val="003A5981"/>
    <w:rsid w:val="003A5CAA"/>
    <w:rsid w:val="003A67FF"/>
    <w:rsid w:val="003A6F5A"/>
    <w:rsid w:val="003A70A5"/>
    <w:rsid w:val="003A7230"/>
    <w:rsid w:val="003A7CF5"/>
    <w:rsid w:val="003A7D70"/>
    <w:rsid w:val="003B0553"/>
    <w:rsid w:val="003B0691"/>
    <w:rsid w:val="003B071D"/>
    <w:rsid w:val="003B073E"/>
    <w:rsid w:val="003B09B3"/>
    <w:rsid w:val="003B1207"/>
    <w:rsid w:val="003B12E9"/>
    <w:rsid w:val="003B1BD3"/>
    <w:rsid w:val="003B2029"/>
    <w:rsid w:val="003B2639"/>
    <w:rsid w:val="003B27F8"/>
    <w:rsid w:val="003B2D74"/>
    <w:rsid w:val="003B345F"/>
    <w:rsid w:val="003B34F1"/>
    <w:rsid w:val="003B3896"/>
    <w:rsid w:val="003B428D"/>
    <w:rsid w:val="003B441F"/>
    <w:rsid w:val="003B443A"/>
    <w:rsid w:val="003B4E01"/>
    <w:rsid w:val="003B5962"/>
    <w:rsid w:val="003B5A7E"/>
    <w:rsid w:val="003B643A"/>
    <w:rsid w:val="003B665E"/>
    <w:rsid w:val="003B6900"/>
    <w:rsid w:val="003B6D16"/>
    <w:rsid w:val="003B7204"/>
    <w:rsid w:val="003B72A7"/>
    <w:rsid w:val="003B7BF0"/>
    <w:rsid w:val="003B7E09"/>
    <w:rsid w:val="003C03A2"/>
    <w:rsid w:val="003C0D87"/>
    <w:rsid w:val="003C0FC7"/>
    <w:rsid w:val="003C1572"/>
    <w:rsid w:val="003C173A"/>
    <w:rsid w:val="003C1BD7"/>
    <w:rsid w:val="003C2680"/>
    <w:rsid w:val="003C28D1"/>
    <w:rsid w:val="003C2ABE"/>
    <w:rsid w:val="003C2B7B"/>
    <w:rsid w:val="003C3078"/>
    <w:rsid w:val="003C33D1"/>
    <w:rsid w:val="003C3A54"/>
    <w:rsid w:val="003C3DDA"/>
    <w:rsid w:val="003C3E5B"/>
    <w:rsid w:val="003C3F05"/>
    <w:rsid w:val="003C572C"/>
    <w:rsid w:val="003C5FFF"/>
    <w:rsid w:val="003C629E"/>
    <w:rsid w:val="003C6984"/>
    <w:rsid w:val="003C6D6E"/>
    <w:rsid w:val="003C7733"/>
    <w:rsid w:val="003C7BBE"/>
    <w:rsid w:val="003D0850"/>
    <w:rsid w:val="003D0CCC"/>
    <w:rsid w:val="003D0D43"/>
    <w:rsid w:val="003D1282"/>
    <w:rsid w:val="003D131B"/>
    <w:rsid w:val="003D1594"/>
    <w:rsid w:val="003D17FB"/>
    <w:rsid w:val="003D1834"/>
    <w:rsid w:val="003D22A1"/>
    <w:rsid w:val="003D2413"/>
    <w:rsid w:val="003D33EA"/>
    <w:rsid w:val="003D3477"/>
    <w:rsid w:val="003D3A3C"/>
    <w:rsid w:val="003D3B91"/>
    <w:rsid w:val="003D3EF5"/>
    <w:rsid w:val="003D3FE0"/>
    <w:rsid w:val="003D3FFA"/>
    <w:rsid w:val="003D4227"/>
    <w:rsid w:val="003D4458"/>
    <w:rsid w:val="003D47EE"/>
    <w:rsid w:val="003D48F5"/>
    <w:rsid w:val="003D4DE6"/>
    <w:rsid w:val="003D704E"/>
    <w:rsid w:val="003D731B"/>
    <w:rsid w:val="003D76A5"/>
    <w:rsid w:val="003D7DCB"/>
    <w:rsid w:val="003E0573"/>
    <w:rsid w:val="003E05B3"/>
    <w:rsid w:val="003E06F5"/>
    <w:rsid w:val="003E1C11"/>
    <w:rsid w:val="003E1CE1"/>
    <w:rsid w:val="003E2301"/>
    <w:rsid w:val="003E2492"/>
    <w:rsid w:val="003E2846"/>
    <w:rsid w:val="003E28B0"/>
    <w:rsid w:val="003E2929"/>
    <w:rsid w:val="003E3BDE"/>
    <w:rsid w:val="003E3C31"/>
    <w:rsid w:val="003E3D80"/>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294A"/>
    <w:rsid w:val="003F2B22"/>
    <w:rsid w:val="003F2F2E"/>
    <w:rsid w:val="003F36E8"/>
    <w:rsid w:val="003F3A36"/>
    <w:rsid w:val="003F3A97"/>
    <w:rsid w:val="003F426B"/>
    <w:rsid w:val="003F4288"/>
    <w:rsid w:val="003F43B8"/>
    <w:rsid w:val="003F4E15"/>
    <w:rsid w:val="003F56E5"/>
    <w:rsid w:val="003F61FA"/>
    <w:rsid w:val="003F693E"/>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DA4"/>
    <w:rsid w:val="00404118"/>
    <w:rsid w:val="00404127"/>
    <w:rsid w:val="004057D5"/>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E20"/>
    <w:rsid w:val="00413476"/>
    <w:rsid w:val="004138E7"/>
    <w:rsid w:val="004142D6"/>
    <w:rsid w:val="004149FF"/>
    <w:rsid w:val="00415245"/>
    <w:rsid w:val="00415CCA"/>
    <w:rsid w:val="00416506"/>
    <w:rsid w:val="0041665E"/>
    <w:rsid w:val="004167FC"/>
    <w:rsid w:val="00417040"/>
    <w:rsid w:val="00417105"/>
    <w:rsid w:val="00417110"/>
    <w:rsid w:val="00417518"/>
    <w:rsid w:val="00417A61"/>
    <w:rsid w:val="00420DC5"/>
    <w:rsid w:val="004218B7"/>
    <w:rsid w:val="004221D5"/>
    <w:rsid w:val="00422219"/>
    <w:rsid w:val="004228F9"/>
    <w:rsid w:val="00422989"/>
    <w:rsid w:val="00422B0D"/>
    <w:rsid w:val="00423B26"/>
    <w:rsid w:val="00423F42"/>
    <w:rsid w:val="0042436C"/>
    <w:rsid w:val="004244F9"/>
    <w:rsid w:val="0042457E"/>
    <w:rsid w:val="00424BA2"/>
    <w:rsid w:val="00424FD3"/>
    <w:rsid w:val="004255FF"/>
    <w:rsid w:val="00425C19"/>
    <w:rsid w:val="00425D4D"/>
    <w:rsid w:val="00425FE2"/>
    <w:rsid w:val="004260BE"/>
    <w:rsid w:val="004261A3"/>
    <w:rsid w:val="004274B1"/>
    <w:rsid w:val="00427B4B"/>
    <w:rsid w:val="004303C3"/>
    <w:rsid w:val="0043093C"/>
    <w:rsid w:val="00430BC4"/>
    <w:rsid w:val="004311F0"/>
    <w:rsid w:val="0043135C"/>
    <w:rsid w:val="004317CE"/>
    <w:rsid w:val="00432E96"/>
    <w:rsid w:val="004342DA"/>
    <w:rsid w:val="004346F1"/>
    <w:rsid w:val="00434843"/>
    <w:rsid w:val="00435393"/>
    <w:rsid w:val="004357D8"/>
    <w:rsid w:val="0043582D"/>
    <w:rsid w:val="00435996"/>
    <w:rsid w:val="00435C95"/>
    <w:rsid w:val="0043602F"/>
    <w:rsid w:val="0043611D"/>
    <w:rsid w:val="00436185"/>
    <w:rsid w:val="004361BF"/>
    <w:rsid w:val="004362F0"/>
    <w:rsid w:val="004363D3"/>
    <w:rsid w:val="00436598"/>
    <w:rsid w:val="0043695C"/>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29C0"/>
    <w:rsid w:val="00442AE0"/>
    <w:rsid w:val="00442CCF"/>
    <w:rsid w:val="00442E47"/>
    <w:rsid w:val="0044309E"/>
    <w:rsid w:val="0044312A"/>
    <w:rsid w:val="00443C9C"/>
    <w:rsid w:val="0044498C"/>
    <w:rsid w:val="004449FE"/>
    <w:rsid w:val="0044525B"/>
    <w:rsid w:val="00445581"/>
    <w:rsid w:val="00446933"/>
    <w:rsid w:val="004470AB"/>
    <w:rsid w:val="004471FF"/>
    <w:rsid w:val="00447CF3"/>
    <w:rsid w:val="00447EFB"/>
    <w:rsid w:val="00447FC1"/>
    <w:rsid w:val="00450A52"/>
    <w:rsid w:val="00451223"/>
    <w:rsid w:val="00451307"/>
    <w:rsid w:val="00451899"/>
    <w:rsid w:val="00451A23"/>
    <w:rsid w:val="00451F51"/>
    <w:rsid w:val="00451FAB"/>
    <w:rsid w:val="0045316F"/>
    <w:rsid w:val="0045376C"/>
    <w:rsid w:val="00453A4E"/>
    <w:rsid w:val="00453AC3"/>
    <w:rsid w:val="00453D20"/>
    <w:rsid w:val="004544DB"/>
    <w:rsid w:val="0045464F"/>
    <w:rsid w:val="004547C3"/>
    <w:rsid w:val="00454AA3"/>
    <w:rsid w:val="00454AF1"/>
    <w:rsid w:val="00455267"/>
    <w:rsid w:val="0045587C"/>
    <w:rsid w:val="00455A9D"/>
    <w:rsid w:val="00455D49"/>
    <w:rsid w:val="00456D59"/>
    <w:rsid w:val="0046029C"/>
    <w:rsid w:val="0046047F"/>
    <w:rsid w:val="0046281B"/>
    <w:rsid w:val="00463341"/>
    <w:rsid w:val="0046380C"/>
    <w:rsid w:val="00463ACE"/>
    <w:rsid w:val="00463CCB"/>
    <w:rsid w:val="00463D1B"/>
    <w:rsid w:val="0046418F"/>
    <w:rsid w:val="004644D6"/>
    <w:rsid w:val="00464CB8"/>
    <w:rsid w:val="00465DF8"/>
    <w:rsid w:val="0046698E"/>
    <w:rsid w:val="004670A3"/>
    <w:rsid w:val="00467F58"/>
    <w:rsid w:val="00467F9A"/>
    <w:rsid w:val="00471248"/>
    <w:rsid w:val="00471363"/>
    <w:rsid w:val="004717F9"/>
    <w:rsid w:val="00471A4E"/>
    <w:rsid w:val="00471FAC"/>
    <w:rsid w:val="004722C8"/>
    <w:rsid w:val="00472DB9"/>
    <w:rsid w:val="00473266"/>
    <w:rsid w:val="00473BCE"/>
    <w:rsid w:val="00474560"/>
    <w:rsid w:val="00474A0F"/>
    <w:rsid w:val="00474B96"/>
    <w:rsid w:val="00474EC0"/>
    <w:rsid w:val="004755FF"/>
    <w:rsid w:val="00475B4C"/>
    <w:rsid w:val="0047659F"/>
    <w:rsid w:val="00476FF4"/>
    <w:rsid w:val="004770BC"/>
    <w:rsid w:val="004770EB"/>
    <w:rsid w:val="00477198"/>
    <w:rsid w:val="004771A2"/>
    <w:rsid w:val="0047733E"/>
    <w:rsid w:val="00477AD3"/>
    <w:rsid w:val="00477E76"/>
    <w:rsid w:val="00481BB7"/>
    <w:rsid w:val="00481F90"/>
    <w:rsid w:val="0048210A"/>
    <w:rsid w:val="0048219D"/>
    <w:rsid w:val="004821C8"/>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3C07"/>
    <w:rsid w:val="00493C09"/>
    <w:rsid w:val="004958FA"/>
    <w:rsid w:val="00495C99"/>
    <w:rsid w:val="00495D8F"/>
    <w:rsid w:val="00495DC1"/>
    <w:rsid w:val="004961FB"/>
    <w:rsid w:val="0049638E"/>
    <w:rsid w:val="00496654"/>
    <w:rsid w:val="004A16D0"/>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A7D82"/>
    <w:rsid w:val="004B023C"/>
    <w:rsid w:val="004B060A"/>
    <w:rsid w:val="004B0E3C"/>
    <w:rsid w:val="004B117D"/>
    <w:rsid w:val="004B175F"/>
    <w:rsid w:val="004B1AD8"/>
    <w:rsid w:val="004B1B10"/>
    <w:rsid w:val="004B2827"/>
    <w:rsid w:val="004B2E23"/>
    <w:rsid w:val="004B31F3"/>
    <w:rsid w:val="004B3557"/>
    <w:rsid w:val="004B3B5B"/>
    <w:rsid w:val="004B3DCA"/>
    <w:rsid w:val="004B5713"/>
    <w:rsid w:val="004B5826"/>
    <w:rsid w:val="004B5A37"/>
    <w:rsid w:val="004B5BCD"/>
    <w:rsid w:val="004B62E7"/>
    <w:rsid w:val="004B67EC"/>
    <w:rsid w:val="004B69D5"/>
    <w:rsid w:val="004B7882"/>
    <w:rsid w:val="004B7F6C"/>
    <w:rsid w:val="004C014A"/>
    <w:rsid w:val="004C046D"/>
    <w:rsid w:val="004C0EA2"/>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7838"/>
    <w:rsid w:val="004D0121"/>
    <w:rsid w:val="004D0AFB"/>
    <w:rsid w:val="004D17DE"/>
    <w:rsid w:val="004D20CF"/>
    <w:rsid w:val="004D22E1"/>
    <w:rsid w:val="004D240A"/>
    <w:rsid w:val="004D30B3"/>
    <w:rsid w:val="004D3CA2"/>
    <w:rsid w:val="004D3E1D"/>
    <w:rsid w:val="004D4360"/>
    <w:rsid w:val="004D4B30"/>
    <w:rsid w:val="004D5C13"/>
    <w:rsid w:val="004D6156"/>
    <w:rsid w:val="004D6293"/>
    <w:rsid w:val="004D676D"/>
    <w:rsid w:val="004D6936"/>
    <w:rsid w:val="004D6D58"/>
    <w:rsid w:val="004D6FBE"/>
    <w:rsid w:val="004D72DD"/>
    <w:rsid w:val="004D76EE"/>
    <w:rsid w:val="004E003C"/>
    <w:rsid w:val="004E03ED"/>
    <w:rsid w:val="004E0607"/>
    <w:rsid w:val="004E089D"/>
    <w:rsid w:val="004E0AE3"/>
    <w:rsid w:val="004E1019"/>
    <w:rsid w:val="004E118B"/>
    <w:rsid w:val="004E1BEA"/>
    <w:rsid w:val="004E22C1"/>
    <w:rsid w:val="004E4491"/>
    <w:rsid w:val="004E4F7E"/>
    <w:rsid w:val="004E5719"/>
    <w:rsid w:val="004E5834"/>
    <w:rsid w:val="004E6438"/>
    <w:rsid w:val="004E647D"/>
    <w:rsid w:val="004E77F1"/>
    <w:rsid w:val="004E7AED"/>
    <w:rsid w:val="004E7FFA"/>
    <w:rsid w:val="004F0515"/>
    <w:rsid w:val="004F0591"/>
    <w:rsid w:val="004F069C"/>
    <w:rsid w:val="004F07A7"/>
    <w:rsid w:val="004F0D03"/>
    <w:rsid w:val="004F0DFF"/>
    <w:rsid w:val="004F1CE6"/>
    <w:rsid w:val="004F1D1C"/>
    <w:rsid w:val="004F287B"/>
    <w:rsid w:val="004F3582"/>
    <w:rsid w:val="004F3BD4"/>
    <w:rsid w:val="004F417E"/>
    <w:rsid w:val="004F47D9"/>
    <w:rsid w:val="004F4A1D"/>
    <w:rsid w:val="004F50FF"/>
    <w:rsid w:val="004F5463"/>
    <w:rsid w:val="004F5696"/>
    <w:rsid w:val="004F5AA0"/>
    <w:rsid w:val="004F6767"/>
    <w:rsid w:val="004F6DD0"/>
    <w:rsid w:val="004F735F"/>
    <w:rsid w:val="004F783E"/>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C64"/>
    <w:rsid w:val="0050523E"/>
    <w:rsid w:val="00505EDE"/>
    <w:rsid w:val="00506640"/>
    <w:rsid w:val="0050699D"/>
    <w:rsid w:val="005077BD"/>
    <w:rsid w:val="00507C79"/>
    <w:rsid w:val="0051033C"/>
    <w:rsid w:val="005106A6"/>
    <w:rsid w:val="00510901"/>
    <w:rsid w:val="0051120D"/>
    <w:rsid w:val="00512C55"/>
    <w:rsid w:val="00512C9A"/>
    <w:rsid w:val="00513C05"/>
    <w:rsid w:val="00513FDB"/>
    <w:rsid w:val="005141FC"/>
    <w:rsid w:val="0051443A"/>
    <w:rsid w:val="0051498E"/>
    <w:rsid w:val="00514C72"/>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E36"/>
    <w:rsid w:val="00525953"/>
    <w:rsid w:val="00525978"/>
    <w:rsid w:val="00526D7B"/>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984"/>
    <w:rsid w:val="00532A1C"/>
    <w:rsid w:val="00533415"/>
    <w:rsid w:val="00533B4F"/>
    <w:rsid w:val="00533BE9"/>
    <w:rsid w:val="005348DD"/>
    <w:rsid w:val="005349C5"/>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74"/>
    <w:rsid w:val="00542BA0"/>
    <w:rsid w:val="00542E9D"/>
    <w:rsid w:val="00544B30"/>
    <w:rsid w:val="00544EFC"/>
    <w:rsid w:val="005456F2"/>
    <w:rsid w:val="00545FB0"/>
    <w:rsid w:val="00546515"/>
    <w:rsid w:val="00546F28"/>
    <w:rsid w:val="00546F86"/>
    <w:rsid w:val="00547516"/>
    <w:rsid w:val="00547ACD"/>
    <w:rsid w:val="00547EE7"/>
    <w:rsid w:val="00550011"/>
    <w:rsid w:val="00550114"/>
    <w:rsid w:val="00550A31"/>
    <w:rsid w:val="00550EF7"/>
    <w:rsid w:val="005513E9"/>
    <w:rsid w:val="00551AE9"/>
    <w:rsid w:val="00551D9F"/>
    <w:rsid w:val="00552066"/>
    <w:rsid w:val="0055231B"/>
    <w:rsid w:val="005530D0"/>
    <w:rsid w:val="00554672"/>
    <w:rsid w:val="00555145"/>
    <w:rsid w:val="005560E9"/>
    <w:rsid w:val="0055632C"/>
    <w:rsid w:val="005569C3"/>
    <w:rsid w:val="00556B5E"/>
    <w:rsid w:val="005574D1"/>
    <w:rsid w:val="00557BFB"/>
    <w:rsid w:val="00557D1E"/>
    <w:rsid w:val="0056066C"/>
    <w:rsid w:val="005608BE"/>
    <w:rsid w:val="00560DE8"/>
    <w:rsid w:val="00560E76"/>
    <w:rsid w:val="0056128D"/>
    <w:rsid w:val="00561570"/>
    <w:rsid w:val="00561773"/>
    <w:rsid w:val="00561A1F"/>
    <w:rsid w:val="00561C3C"/>
    <w:rsid w:val="00561CB4"/>
    <w:rsid w:val="00561F2D"/>
    <w:rsid w:val="00562A56"/>
    <w:rsid w:val="00562CBA"/>
    <w:rsid w:val="00562E23"/>
    <w:rsid w:val="00563203"/>
    <w:rsid w:val="005641B7"/>
    <w:rsid w:val="00564D61"/>
    <w:rsid w:val="005658F5"/>
    <w:rsid w:val="00565C40"/>
    <w:rsid w:val="0056647B"/>
    <w:rsid w:val="00566A51"/>
    <w:rsid w:val="00566DAF"/>
    <w:rsid w:val="005678B4"/>
    <w:rsid w:val="00567919"/>
    <w:rsid w:val="00567F3D"/>
    <w:rsid w:val="005700C5"/>
    <w:rsid w:val="005702C6"/>
    <w:rsid w:val="00570486"/>
    <w:rsid w:val="00570796"/>
    <w:rsid w:val="00570961"/>
    <w:rsid w:val="00570DDB"/>
    <w:rsid w:val="00571348"/>
    <w:rsid w:val="00571C4F"/>
    <w:rsid w:val="00571C63"/>
    <w:rsid w:val="00571DC2"/>
    <w:rsid w:val="005725EF"/>
    <w:rsid w:val="00572CBF"/>
    <w:rsid w:val="00573374"/>
    <w:rsid w:val="00573D17"/>
    <w:rsid w:val="005752CB"/>
    <w:rsid w:val="0057536E"/>
    <w:rsid w:val="0057568D"/>
    <w:rsid w:val="0057591B"/>
    <w:rsid w:val="00575C25"/>
    <w:rsid w:val="00576A17"/>
    <w:rsid w:val="00576B0A"/>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D0"/>
    <w:rsid w:val="00586FA7"/>
    <w:rsid w:val="0059070D"/>
    <w:rsid w:val="00591F59"/>
    <w:rsid w:val="00591F5F"/>
    <w:rsid w:val="00592C65"/>
    <w:rsid w:val="00592DF1"/>
    <w:rsid w:val="005939B3"/>
    <w:rsid w:val="00593C5B"/>
    <w:rsid w:val="005949FB"/>
    <w:rsid w:val="00595324"/>
    <w:rsid w:val="00595960"/>
    <w:rsid w:val="00595DFF"/>
    <w:rsid w:val="00596066"/>
    <w:rsid w:val="005963B9"/>
    <w:rsid w:val="005964B0"/>
    <w:rsid w:val="00596C5A"/>
    <w:rsid w:val="00596D74"/>
    <w:rsid w:val="005970C8"/>
    <w:rsid w:val="005A1102"/>
    <w:rsid w:val="005A1E4A"/>
    <w:rsid w:val="005A2EC4"/>
    <w:rsid w:val="005A33A8"/>
    <w:rsid w:val="005A3835"/>
    <w:rsid w:val="005A3FC1"/>
    <w:rsid w:val="005A41F5"/>
    <w:rsid w:val="005A4499"/>
    <w:rsid w:val="005A47B7"/>
    <w:rsid w:val="005A4A00"/>
    <w:rsid w:val="005A4DF6"/>
    <w:rsid w:val="005A50BD"/>
    <w:rsid w:val="005A50D3"/>
    <w:rsid w:val="005A552E"/>
    <w:rsid w:val="005A5851"/>
    <w:rsid w:val="005A5A0B"/>
    <w:rsid w:val="005A5CE8"/>
    <w:rsid w:val="005A673A"/>
    <w:rsid w:val="005A74BF"/>
    <w:rsid w:val="005A78DC"/>
    <w:rsid w:val="005A7E1E"/>
    <w:rsid w:val="005B0481"/>
    <w:rsid w:val="005B0C02"/>
    <w:rsid w:val="005B12D3"/>
    <w:rsid w:val="005B1601"/>
    <w:rsid w:val="005B211E"/>
    <w:rsid w:val="005B277F"/>
    <w:rsid w:val="005B2D4F"/>
    <w:rsid w:val="005B48F2"/>
    <w:rsid w:val="005B4F82"/>
    <w:rsid w:val="005B5E55"/>
    <w:rsid w:val="005B6D12"/>
    <w:rsid w:val="005B7533"/>
    <w:rsid w:val="005B753B"/>
    <w:rsid w:val="005B7C6D"/>
    <w:rsid w:val="005C0251"/>
    <w:rsid w:val="005C028B"/>
    <w:rsid w:val="005C0678"/>
    <w:rsid w:val="005C0894"/>
    <w:rsid w:val="005C0A2F"/>
    <w:rsid w:val="005C162F"/>
    <w:rsid w:val="005C1EBB"/>
    <w:rsid w:val="005C21A5"/>
    <w:rsid w:val="005C22D4"/>
    <w:rsid w:val="005C2658"/>
    <w:rsid w:val="005C3E54"/>
    <w:rsid w:val="005C4652"/>
    <w:rsid w:val="005C478F"/>
    <w:rsid w:val="005C4C1A"/>
    <w:rsid w:val="005C5609"/>
    <w:rsid w:val="005C566E"/>
    <w:rsid w:val="005C5DB3"/>
    <w:rsid w:val="005C630F"/>
    <w:rsid w:val="005C6D08"/>
    <w:rsid w:val="005C7A9D"/>
    <w:rsid w:val="005C7D67"/>
    <w:rsid w:val="005D17C2"/>
    <w:rsid w:val="005D1C24"/>
    <w:rsid w:val="005D21F6"/>
    <w:rsid w:val="005D2575"/>
    <w:rsid w:val="005D357A"/>
    <w:rsid w:val="005D3BD2"/>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3AD1"/>
    <w:rsid w:val="005E412D"/>
    <w:rsid w:val="005E417B"/>
    <w:rsid w:val="005E4418"/>
    <w:rsid w:val="005E46FC"/>
    <w:rsid w:val="005E48ED"/>
    <w:rsid w:val="005E53A1"/>
    <w:rsid w:val="005E54D6"/>
    <w:rsid w:val="005E570A"/>
    <w:rsid w:val="005E58C9"/>
    <w:rsid w:val="005E63A1"/>
    <w:rsid w:val="005E6AE5"/>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245"/>
    <w:rsid w:val="005F45F2"/>
    <w:rsid w:val="005F4F09"/>
    <w:rsid w:val="005F538C"/>
    <w:rsid w:val="005F587C"/>
    <w:rsid w:val="005F5E3D"/>
    <w:rsid w:val="005F5E98"/>
    <w:rsid w:val="005F63A0"/>
    <w:rsid w:val="005F6EE0"/>
    <w:rsid w:val="005F7A73"/>
    <w:rsid w:val="005F7FCA"/>
    <w:rsid w:val="006000F2"/>
    <w:rsid w:val="006003A7"/>
    <w:rsid w:val="006007E4"/>
    <w:rsid w:val="006013EE"/>
    <w:rsid w:val="0060161F"/>
    <w:rsid w:val="0060172A"/>
    <w:rsid w:val="00601BCB"/>
    <w:rsid w:val="0060215B"/>
    <w:rsid w:val="006023F9"/>
    <w:rsid w:val="00603AD1"/>
    <w:rsid w:val="0060425A"/>
    <w:rsid w:val="0060475A"/>
    <w:rsid w:val="00605BAD"/>
    <w:rsid w:val="00605C34"/>
    <w:rsid w:val="00605CC3"/>
    <w:rsid w:val="00605D04"/>
    <w:rsid w:val="00605D73"/>
    <w:rsid w:val="006063B5"/>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53F5"/>
    <w:rsid w:val="006157E2"/>
    <w:rsid w:val="00615920"/>
    <w:rsid w:val="00615A4E"/>
    <w:rsid w:val="00615B31"/>
    <w:rsid w:val="00615B5F"/>
    <w:rsid w:val="00616337"/>
    <w:rsid w:val="006166AA"/>
    <w:rsid w:val="006168F3"/>
    <w:rsid w:val="00616DDC"/>
    <w:rsid w:val="00617009"/>
    <w:rsid w:val="006176F6"/>
    <w:rsid w:val="006178BB"/>
    <w:rsid w:val="006179A4"/>
    <w:rsid w:val="00617BF8"/>
    <w:rsid w:val="0062126F"/>
    <w:rsid w:val="00621BC7"/>
    <w:rsid w:val="006227E0"/>
    <w:rsid w:val="00623366"/>
    <w:rsid w:val="00623434"/>
    <w:rsid w:val="00623636"/>
    <w:rsid w:val="006237A1"/>
    <w:rsid w:val="00623891"/>
    <w:rsid w:val="00623B1B"/>
    <w:rsid w:val="00624B90"/>
    <w:rsid w:val="00624E07"/>
    <w:rsid w:val="00624E0D"/>
    <w:rsid w:val="006259E2"/>
    <w:rsid w:val="00625D32"/>
    <w:rsid w:val="00625E84"/>
    <w:rsid w:val="00626FAD"/>
    <w:rsid w:val="00627122"/>
    <w:rsid w:val="00627891"/>
    <w:rsid w:val="00627DB2"/>
    <w:rsid w:val="00630116"/>
    <w:rsid w:val="00630144"/>
    <w:rsid w:val="006304B7"/>
    <w:rsid w:val="0063052B"/>
    <w:rsid w:val="00631601"/>
    <w:rsid w:val="00631C97"/>
    <w:rsid w:val="00631EFD"/>
    <w:rsid w:val="006320A3"/>
    <w:rsid w:val="006325A7"/>
    <w:rsid w:val="00632EE0"/>
    <w:rsid w:val="00633219"/>
    <w:rsid w:val="00633D7A"/>
    <w:rsid w:val="00633E45"/>
    <w:rsid w:val="00633EEC"/>
    <w:rsid w:val="0063403D"/>
    <w:rsid w:val="00634E20"/>
    <w:rsid w:val="006355C4"/>
    <w:rsid w:val="00635DEB"/>
    <w:rsid w:val="006361C4"/>
    <w:rsid w:val="006361E7"/>
    <w:rsid w:val="0063692D"/>
    <w:rsid w:val="00636F62"/>
    <w:rsid w:val="00637384"/>
    <w:rsid w:val="00637728"/>
    <w:rsid w:val="006378E6"/>
    <w:rsid w:val="00637D2C"/>
    <w:rsid w:val="00637E13"/>
    <w:rsid w:val="00637FCC"/>
    <w:rsid w:val="0064010E"/>
    <w:rsid w:val="00640122"/>
    <w:rsid w:val="006406EF"/>
    <w:rsid w:val="0064084E"/>
    <w:rsid w:val="00640B9A"/>
    <w:rsid w:val="00640C27"/>
    <w:rsid w:val="00641490"/>
    <w:rsid w:val="00641D6A"/>
    <w:rsid w:val="00641FE3"/>
    <w:rsid w:val="006422EC"/>
    <w:rsid w:val="006428BB"/>
    <w:rsid w:val="006428C9"/>
    <w:rsid w:val="00642901"/>
    <w:rsid w:val="00642C16"/>
    <w:rsid w:val="00643092"/>
    <w:rsid w:val="00644665"/>
    <w:rsid w:val="006448BD"/>
    <w:rsid w:val="006454AA"/>
    <w:rsid w:val="006454C9"/>
    <w:rsid w:val="00645913"/>
    <w:rsid w:val="00645ABD"/>
    <w:rsid w:val="00645F69"/>
    <w:rsid w:val="0064614F"/>
    <w:rsid w:val="0064629A"/>
    <w:rsid w:val="00646BAF"/>
    <w:rsid w:val="00646BC6"/>
    <w:rsid w:val="00646D30"/>
    <w:rsid w:val="00646EED"/>
    <w:rsid w:val="0065099D"/>
    <w:rsid w:val="0065175B"/>
    <w:rsid w:val="006517B5"/>
    <w:rsid w:val="006517F0"/>
    <w:rsid w:val="006520F9"/>
    <w:rsid w:val="0065253E"/>
    <w:rsid w:val="00653646"/>
    <w:rsid w:val="0065442F"/>
    <w:rsid w:val="0065450F"/>
    <w:rsid w:val="0065464C"/>
    <w:rsid w:val="006554C2"/>
    <w:rsid w:val="00655C86"/>
    <w:rsid w:val="00655FF1"/>
    <w:rsid w:val="006563D3"/>
    <w:rsid w:val="00656D25"/>
    <w:rsid w:val="00657B56"/>
    <w:rsid w:val="00657CF5"/>
    <w:rsid w:val="0066015E"/>
    <w:rsid w:val="00660ADB"/>
    <w:rsid w:val="0066111E"/>
    <w:rsid w:val="00661340"/>
    <w:rsid w:val="0066162D"/>
    <w:rsid w:val="00661795"/>
    <w:rsid w:val="00661F88"/>
    <w:rsid w:val="00662262"/>
    <w:rsid w:val="00662514"/>
    <w:rsid w:val="00663133"/>
    <w:rsid w:val="00663697"/>
    <w:rsid w:val="00663742"/>
    <w:rsid w:val="00664064"/>
    <w:rsid w:val="00664257"/>
    <w:rsid w:val="0066462F"/>
    <w:rsid w:val="006646D8"/>
    <w:rsid w:val="0066537E"/>
    <w:rsid w:val="006656CF"/>
    <w:rsid w:val="0066571C"/>
    <w:rsid w:val="00665819"/>
    <w:rsid w:val="0066588F"/>
    <w:rsid w:val="006659A0"/>
    <w:rsid w:val="00665BAA"/>
    <w:rsid w:val="00665DD5"/>
    <w:rsid w:val="006713E6"/>
    <w:rsid w:val="0067180F"/>
    <w:rsid w:val="00671B34"/>
    <w:rsid w:val="0067231C"/>
    <w:rsid w:val="00672C86"/>
    <w:rsid w:val="00673F03"/>
    <w:rsid w:val="00674A09"/>
    <w:rsid w:val="0067547A"/>
    <w:rsid w:val="0067589B"/>
    <w:rsid w:val="00675C7A"/>
    <w:rsid w:val="006779B4"/>
    <w:rsid w:val="00677E52"/>
    <w:rsid w:val="00677E90"/>
    <w:rsid w:val="00677FE9"/>
    <w:rsid w:val="0068073F"/>
    <w:rsid w:val="0068075C"/>
    <w:rsid w:val="00681473"/>
    <w:rsid w:val="00681536"/>
    <w:rsid w:val="00681710"/>
    <w:rsid w:val="00681DAA"/>
    <w:rsid w:val="00682377"/>
    <w:rsid w:val="006823CC"/>
    <w:rsid w:val="006827E4"/>
    <w:rsid w:val="00682854"/>
    <w:rsid w:val="006828BB"/>
    <w:rsid w:val="00682C0B"/>
    <w:rsid w:val="00682D17"/>
    <w:rsid w:val="006846B0"/>
    <w:rsid w:val="00684C77"/>
    <w:rsid w:val="00684DFA"/>
    <w:rsid w:val="006856B4"/>
    <w:rsid w:val="00685875"/>
    <w:rsid w:val="00686998"/>
    <w:rsid w:val="00687099"/>
    <w:rsid w:val="00687965"/>
    <w:rsid w:val="00687C6A"/>
    <w:rsid w:val="00687CB2"/>
    <w:rsid w:val="00691811"/>
    <w:rsid w:val="00691FC3"/>
    <w:rsid w:val="006923AD"/>
    <w:rsid w:val="00692F53"/>
    <w:rsid w:val="00693117"/>
    <w:rsid w:val="0069465D"/>
    <w:rsid w:val="00694E88"/>
    <w:rsid w:val="006950E7"/>
    <w:rsid w:val="006965DA"/>
    <w:rsid w:val="00696F1E"/>
    <w:rsid w:val="00697742"/>
    <w:rsid w:val="00697F63"/>
    <w:rsid w:val="006A0EF8"/>
    <w:rsid w:val="006A23A6"/>
    <w:rsid w:val="006A2DFD"/>
    <w:rsid w:val="006A3285"/>
    <w:rsid w:val="006A3564"/>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785"/>
    <w:rsid w:val="006B1C45"/>
    <w:rsid w:val="006B1FCC"/>
    <w:rsid w:val="006B2177"/>
    <w:rsid w:val="006B257B"/>
    <w:rsid w:val="006B38FF"/>
    <w:rsid w:val="006B3B61"/>
    <w:rsid w:val="006B4273"/>
    <w:rsid w:val="006B5149"/>
    <w:rsid w:val="006B5A51"/>
    <w:rsid w:val="006B6237"/>
    <w:rsid w:val="006B6C4B"/>
    <w:rsid w:val="006B71C0"/>
    <w:rsid w:val="006B7BCF"/>
    <w:rsid w:val="006C07DF"/>
    <w:rsid w:val="006C0CEA"/>
    <w:rsid w:val="006C1B2C"/>
    <w:rsid w:val="006C21C2"/>
    <w:rsid w:val="006C2B5B"/>
    <w:rsid w:val="006C55E1"/>
    <w:rsid w:val="006C56A2"/>
    <w:rsid w:val="006C59B0"/>
    <w:rsid w:val="006C5A2F"/>
    <w:rsid w:val="006C6066"/>
    <w:rsid w:val="006C69A9"/>
    <w:rsid w:val="006C6C3B"/>
    <w:rsid w:val="006C748F"/>
    <w:rsid w:val="006C75F3"/>
    <w:rsid w:val="006C7A38"/>
    <w:rsid w:val="006C7AD8"/>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143F"/>
    <w:rsid w:val="006E2065"/>
    <w:rsid w:val="006E2844"/>
    <w:rsid w:val="006E365A"/>
    <w:rsid w:val="006E407D"/>
    <w:rsid w:val="006E409E"/>
    <w:rsid w:val="006E4A4B"/>
    <w:rsid w:val="006E5672"/>
    <w:rsid w:val="006E5826"/>
    <w:rsid w:val="006E5F82"/>
    <w:rsid w:val="006E71BF"/>
    <w:rsid w:val="006E725C"/>
    <w:rsid w:val="006E763E"/>
    <w:rsid w:val="006E7B14"/>
    <w:rsid w:val="006E7B9F"/>
    <w:rsid w:val="006F00D0"/>
    <w:rsid w:val="006F161F"/>
    <w:rsid w:val="006F1B95"/>
    <w:rsid w:val="006F244F"/>
    <w:rsid w:val="006F27E7"/>
    <w:rsid w:val="006F2DA9"/>
    <w:rsid w:val="006F2F25"/>
    <w:rsid w:val="006F30A8"/>
    <w:rsid w:val="006F34EB"/>
    <w:rsid w:val="006F36BD"/>
    <w:rsid w:val="006F37F4"/>
    <w:rsid w:val="006F402B"/>
    <w:rsid w:val="006F4397"/>
    <w:rsid w:val="006F448B"/>
    <w:rsid w:val="006F4580"/>
    <w:rsid w:val="006F48CD"/>
    <w:rsid w:val="006F491F"/>
    <w:rsid w:val="006F4E39"/>
    <w:rsid w:val="006F53FD"/>
    <w:rsid w:val="006F564A"/>
    <w:rsid w:val="006F6656"/>
    <w:rsid w:val="006F6D48"/>
    <w:rsid w:val="006F7159"/>
    <w:rsid w:val="006F7439"/>
    <w:rsid w:val="006F7588"/>
    <w:rsid w:val="006F7C22"/>
    <w:rsid w:val="006F7D97"/>
    <w:rsid w:val="0070020E"/>
    <w:rsid w:val="00700710"/>
    <w:rsid w:val="00701D19"/>
    <w:rsid w:val="00702284"/>
    <w:rsid w:val="00702754"/>
    <w:rsid w:val="00702997"/>
    <w:rsid w:val="007039D6"/>
    <w:rsid w:val="00705E1B"/>
    <w:rsid w:val="0070661A"/>
    <w:rsid w:val="00706974"/>
    <w:rsid w:val="0070776D"/>
    <w:rsid w:val="00707B29"/>
    <w:rsid w:val="007101AF"/>
    <w:rsid w:val="00710927"/>
    <w:rsid w:val="00710BC0"/>
    <w:rsid w:val="00710DF5"/>
    <w:rsid w:val="00710F2A"/>
    <w:rsid w:val="0071152B"/>
    <w:rsid w:val="0071161B"/>
    <w:rsid w:val="0071174D"/>
    <w:rsid w:val="007118EA"/>
    <w:rsid w:val="0071281C"/>
    <w:rsid w:val="00713805"/>
    <w:rsid w:val="007145AF"/>
    <w:rsid w:val="007147AC"/>
    <w:rsid w:val="00714F4D"/>
    <w:rsid w:val="00715BD9"/>
    <w:rsid w:val="00715C6D"/>
    <w:rsid w:val="00715DB3"/>
    <w:rsid w:val="00715DFB"/>
    <w:rsid w:val="00716356"/>
    <w:rsid w:val="007165D9"/>
    <w:rsid w:val="007166E1"/>
    <w:rsid w:val="00716AC4"/>
    <w:rsid w:val="00717006"/>
    <w:rsid w:val="00720E45"/>
    <w:rsid w:val="0072118C"/>
    <w:rsid w:val="00721B19"/>
    <w:rsid w:val="007220C1"/>
    <w:rsid w:val="00722639"/>
    <w:rsid w:val="00722748"/>
    <w:rsid w:val="00722836"/>
    <w:rsid w:val="00722E5B"/>
    <w:rsid w:val="00723E6A"/>
    <w:rsid w:val="00723EC9"/>
    <w:rsid w:val="007247DB"/>
    <w:rsid w:val="00724D66"/>
    <w:rsid w:val="00724FBF"/>
    <w:rsid w:val="00725032"/>
    <w:rsid w:val="0072561A"/>
    <w:rsid w:val="00725783"/>
    <w:rsid w:val="00725B75"/>
    <w:rsid w:val="00726917"/>
    <w:rsid w:val="007269A0"/>
    <w:rsid w:val="00726DDF"/>
    <w:rsid w:val="007278BE"/>
    <w:rsid w:val="00727C6C"/>
    <w:rsid w:val="00727D87"/>
    <w:rsid w:val="00730422"/>
    <w:rsid w:val="0073059C"/>
    <w:rsid w:val="0073065D"/>
    <w:rsid w:val="0073133C"/>
    <w:rsid w:val="0073141E"/>
    <w:rsid w:val="00731517"/>
    <w:rsid w:val="007316AB"/>
    <w:rsid w:val="007318DD"/>
    <w:rsid w:val="0073237B"/>
    <w:rsid w:val="00732A95"/>
    <w:rsid w:val="00732AB1"/>
    <w:rsid w:val="00733362"/>
    <w:rsid w:val="007339A8"/>
    <w:rsid w:val="007344D5"/>
    <w:rsid w:val="007349CB"/>
    <w:rsid w:val="00735128"/>
    <w:rsid w:val="0073567E"/>
    <w:rsid w:val="007357D0"/>
    <w:rsid w:val="007368BA"/>
    <w:rsid w:val="00736BE8"/>
    <w:rsid w:val="007370C3"/>
    <w:rsid w:val="0073771E"/>
    <w:rsid w:val="00737A79"/>
    <w:rsid w:val="00737DBB"/>
    <w:rsid w:val="00740335"/>
    <w:rsid w:val="007406BC"/>
    <w:rsid w:val="00741252"/>
    <w:rsid w:val="0074138B"/>
    <w:rsid w:val="007424B0"/>
    <w:rsid w:val="00742EF7"/>
    <w:rsid w:val="0074307A"/>
    <w:rsid w:val="0074414D"/>
    <w:rsid w:val="007447A8"/>
    <w:rsid w:val="0074486D"/>
    <w:rsid w:val="00744B73"/>
    <w:rsid w:val="007453AB"/>
    <w:rsid w:val="007459A9"/>
    <w:rsid w:val="00746070"/>
    <w:rsid w:val="00746197"/>
    <w:rsid w:val="00746A2A"/>
    <w:rsid w:val="00746E65"/>
    <w:rsid w:val="00746EF4"/>
    <w:rsid w:val="007472FD"/>
    <w:rsid w:val="0074740E"/>
    <w:rsid w:val="00747488"/>
    <w:rsid w:val="007475E5"/>
    <w:rsid w:val="00747694"/>
    <w:rsid w:val="00747752"/>
    <w:rsid w:val="00747BE5"/>
    <w:rsid w:val="00750390"/>
    <w:rsid w:val="00750DB5"/>
    <w:rsid w:val="007513B6"/>
    <w:rsid w:val="00751F5B"/>
    <w:rsid w:val="0075243B"/>
    <w:rsid w:val="007534AF"/>
    <w:rsid w:val="007543C7"/>
    <w:rsid w:val="0075447C"/>
    <w:rsid w:val="007545A0"/>
    <w:rsid w:val="007546CF"/>
    <w:rsid w:val="00754913"/>
    <w:rsid w:val="007550CB"/>
    <w:rsid w:val="007556C0"/>
    <w:rsid w:val="007557FE"/>
    <w:rsid w:val="00755870"/>
    <w:rsid w:val="00755BB7"/>
    <w:rsid w:val="00755D8D"/>
    <w:rsid w:val="00756185"/>
    <w:rsid w:val="007563BC"/>
    <w:rsid w:val="00756AE3"/>
    <w:rsid w:val="00756E25"/>
    <w:rsid w:val="00756EAC"/>
    <w:rsid w:val="00757613"/>
    <w:rsid w:val="00757D56"/>
    <w:rsid w:val="00760459"/>
    <w:rsid w:val="007606EA"/>
    <w:rsid w:val="007607B2"/>
    <w:rsid w:val="00760F45"/>
    <w:rsid w:val="0076182B"/>
    <w:rsid w:val="007626A6"/>
    <w:rsid w:val="007631FD"/>
    <w:rsid w:val="007632E9"/>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200E"/>
    <w:rsid w:val="0077257B"/>
    <w:rsid w:val="007730E8"/>
    <w:rsid w:val="00773539"/>
    <w:rsid w:val="00773C67"/>
    <w:rsid w:val="0077446C"/>
    <w:rsid w:val="0077513A"/>
    <w:rsid w:val="007756EF"/>
    <w:rsid w:val="0077632B"/>
    <w:rsid w:val="00776AD7"/>
    <w:rsid w:val="00776C1C"/>
    <w:rsid w:val="00777E2D"/>
    <w:rsid w:val="007813A7"/>
    <w:rsid w:val="007815D1"/>
    <w:rsid w:val="00782CE8"/>
    <w:rsid w:val="007831EA"/>
    <w:rsid w:val="00783782"/>
    <w:rsid w:val="00783969"/>
    <w:rsid w:val="00783DB5"/>
    <w:rsid w:val="00783EBA"/>
    <w:rsid w:val="00784331"/>
    <w:rsid w:val="007849FA"/>
    <w:rsid w:val="00784EB7"/>
    <w:rsid w:val="00785390"/>
    <w:rsid w:val="00785814"/>
    <w:rsid w:val="00785A84"/>
    <w:rsid w:val="00786B32"/>
    <w:rsid w:val="00786E5B"/>
    <w:rsid w:val="007873BE"/>
    <w:rsid w:val="007875D1"/>
    <w:rsid w:val="00790577"/>
    <w:rsid w:val="007906C9"/>
    <w:rsid w:val="007912DE"/>
    <w:rsid w:val="00791559"/>
    <w:rsid w:val="00791722"/>
    <w:rsid w:val="00792FE9"/>
    <w:rsid w:val="007935F0"/>
    <w:rsid w:val="007947D2"/>
    <w:rsid w:val="007949E6"/>
    <w:rsid w:val="00794A41"/>
    <w:rsid w:val="00794E66"/>
    <w:rsid w:val="00794F2F"/>
    <w:rsid w:val="00794F52"/>
    <w:rsid w:val="00795159"/>
    <w:rsid w:val="007967D0"/>
    <w:rsid w:val="00796A50"/>
    <w:rsid w:val="00797349"/>
    <w:rsid w:val="0079768A"/>
    <w:rsid w:val="00797A06"/>
    <w:rsid w:val="007A0EB8"/>
    <w:rsid w:val="007A1095"/>
    <w:rsid w:val="007A14EE"/>
    <w:rsid w:val="007A1DAF"/>
    <w:rsid w:val="007A262E"/>
    <w:rsid w:val="007A2941"/>
    <w:rsid w:val="007A29E3"/>
    <w:rsid w:val="007A33B6"/>
    <w:rsid w:val="007A44D4"/>
    <w:rsid w:val="007A4501"/>
    <w:rsid w:val="007A4626"/>
    <w:rsid w:val="007A46BC"/>
    <w:rsid w:val="007A4937"/>
    <w:rsid w:val="007A53AA"/>
    <w:rsid w:val="007A5A4E"/>
    <w:rsid w:val="007A5B53"/>
    <w:rsid w:val="007A5EC1"/>
    <w:rsid w:val="007A7961"/>
    <w:rsid w:val="007A7BB0"/>
    <w:rsid w:val="007A7E3C"/>
    <w:rsid w:val="007A7FA2"/>
    <w:rsid w:val="007B002F"/>
    <w:rsid w:val="007B0089"/>
    <w:rsid w:val="007B0758"/>
    <w:rsid w:val="007B0A6E"/>
    <w:rsid w:val="007B0D4B"/>
    <w:rsid w:val="007B0EEB"/>
    <w:rsid w:val="007B1146"/>
    <w:rsid w:val="007B1469"/>
    <w:rsid w:val="007B21A9"/>
    <w:rsid w:val="007B238E"/>
    <w:rsid w:val="007B23A3"/>
    <w:rsid w:val="007B27F2"/>
    <w:rsid w:val="007B3427"/>
    <w:rsid w:val="007B465C"/>
    <w:rsid w:val="007B46ED"/>
    <w:rsid w:val="007B4C9B"/>
    <w:rsid w:val="007B506C"/>
    <w:rsid w:val="007B51FD"/>
    <w:rsid w:val="007B52DC"/>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B96"/>
    <w:rsid w:val="007C5DD2"/>
    <w:rsid w:val="007C6046"/>
    <w:rsid w:val="007C6AAA"/>
    <w:rsid w:val="007C6F42"/>
    <w:rsid w:val="007C7B2C"/>
    <w:rsid w:val="007C7BFF"/>
    <w:rsid w:val="007C7C66"/>
    <w:rsid w:val="007D06A1"/>
    <w:rsid w:val="007D0BB5"/>
    <w:rsid w:val="007D0FF7"/>
    <w:rsid w:val="007D1968"/>
    <w:rsid w:val="007D1F3A"/>
    <w:rsid w:val="007D1FE8"/>
    <w:rsid w:val="007D1FF4"/>
    <w:rsid w:val="007D25BE"/>
    <w:rsid w:val="007D298D"/>
    <w:rsid w:val="007D2F38"/>
    <w:rsid w:val="007D3D42"/>
    <w:rsid w:val="007D3EA8"/>
    <w:rsid w:val="007D4258"/>
    <w:rsid w:val="007D4421"/>
    <w:rsid w:val="007D5120"/>
    <w:rsid w:val="007D51E1"/>
    <w:rsid w:val="007D5725"/>
    <w:rsid w:val="007D5BB5"/>
    <w:rsid w:val="007D6954"/>
    <w:rsid w:val="007D6972"/>
    <w:rsid w:val="007D71E1"/>
    <w:rsid w:val="007D7E79"/>
    <w:rsid w:val="007E0248"/>
    <w:rsid w:val="007E0279"/>
    <w:rsid w:val="007E06DB"/>
    <w:rsid w:val="007E1A90"/>
    <w:rsid w:val="007E2133"/>
    <w:rsid w:val="007E237B"/>
    <w:rsid w:val="007E27DC"/>
    <w:rsid w:val="007E321C"/>
    <w:rsid w:val="007E34CF"/>
    <w:rsid w:val="007E35F0"/>
    <w:rsid w:val="007E4BCE"/>
    <w:rsid w:val="007E51EF"/>
    <w:rsid w:val="007E5283"/>
    <w:rsid w:val="007E53C3"/>
    <w:rsid w:val="007E547F"/>
    <w:rsid w:val="007E56A5"/>
    <w:rsid w:val="007E59DE"/>
    <w:rsid w:val="007E68F8"/>
    <w:rsid w:val="007E6A3B"/>
    <w:rsid w:val="007E6AFA"/>
    <w:rsid w:val="007E72E4"/>
    <w:rsid w:val="007E7A10"/>
    <w:rsid w:val="007F018C"/>
    <w:rsid w:val="007F0E53"/>
    <w:rsid w:val="007F1056"/>
    <w:rsid w:val="007F1BA2"/>
    <w:rsid w:val="007F2A5F"/>
    <w:rsid w:val="007F32EB"/>
    <w:rsid w:val="007F3469"/>
    <w:rsid w:val="007F447D"/>
    <w:rsid w:val="007F4708"/>
    <w:rsid w:val="007F5210"/>
    <w:rsid w:val="007F540C"/>
    <w:rsid w:val="007F645E"/>
    <w:rsid w:val="007F6925"/>
    <w:rsid w:val="007F6C46"/>
    <w:rsid w:val="007F716C"/>
    <w:rsid w:val="007F7BCB"/>
    <w:rsid w:val="00800246"/>
    <w:rsid w:val="0080056D"/>
    <w:rsid w:val="00800A35"/>
    <w:rsid w:val="00800A99"/>
    <w:rsid w:val="00801148"/>
    <w:rsid w:val="008012CA"/>
    <w:rsid w:val="008013ED"/>
    <w:rsid w:val="00801D96"/>
    <w:rsid w:val="008020CC"/>
    <w:rsid w:val="0080323C"/>
    <w:rsid w:val="008036CF"/>
    <w:rsid w:val="00803D6D"/>
    <w:rsid w:val="00803E07"/>
    <w:rsid w:val="008047B0"/>
    <w:rsid w:val="00804823"/>
    <w:rsid w:val="00804ECF"/>
    <w:rsid w:val="00805ADB"/>
    <w:rsid w:val="00805BB0"/>
    <w:rsid w:val="00806852"/>
    <w:rsid w:val="008074B5"/>
    <w:rsid w:val="0080752C"/>
    <w:rsid w:val="0080782F"/>
    <w:rsid w:val="0080787F"/>
    <w:rsid w:val="00807A45"/>
    <w:rsid w:val="00807ADB"/>
    <w:rsid w:val="008100CC"/>
    <w:rsid w:val="008108E4"/>
    <w:rsid w:val="00810D1E"/>
    <w:rsid w:val="00811A42"/>
    <w:rsid w:val="008120AE"/>
    <w:rsid w:val="00812221"/>
    <w:rsid w:val="00812337"/>
    <w:rsid w:val="00812710"/>
    <w:rsid w:val="008138EB"/>
    <w:rsid w:val="0081404C"/>
    <w:rsid w:val="0081429C"/>
    <w:rsid w:val="0081449E"/>
    <w:rsid w:val="00815060"/>
    <w:rsid w:val="0081521F"/>
    <w:rsid w:val="00815254"/>
    <w:rsid w:val="008153B1"/>
    <w:rsid w:val="008156A4"/>
    <w:rsid w:val="00815A1D"/>
    <w:rsid w:val="00815A2A"/>
    <w:rsid w:val="0081701D"/>
    <w:rsid w:val="008173AD"/>
    <w:rsid w:val="008177EC"/>
    <w:rsid w:val="00817DA3"/>
    <w:rsid w:val="0082054C"/>
    <w:rsid w:val="00820966"/>
    <w:rsid w:val="00821B17"/>
    <w:rsid w:val="00821DDD"/>
    <w:rsid w:val="00821EB9"/>
    <w:rsid w:val="00822168"/>
    <w:rsid w:val="0082263E"/>
    <w:rsid w:val="00823109"/>
    <w:rsid w:val="00823130"/>
    <w:rsid w:val="00823189"/>
    <w:rsid w:val="00823E66"/>
    <w:rsid w:val="00824131"/>
    <w:rsid w:val="008241F2"/>
    <w:rsid w:val="00825245"/>
    <w:rsid w:val="0082571D"/>
    <w:rsid w:val="008261B8"/>
    <w:rsid w:val="008265CC"/>
    <w:rsid w:val="008268A1"/>
    <w:rsid w:val="0082727F"/>
    <w:rsid w:val="0082788A"/>
    <w:rsid w:val="00827C76"/>
    <w:rsid w:val="00830527"/>
    <w:rsid w:val="0083153B"/>
    <w:rsid w:val="00831584"/>
    <w:rsid w:val="008315C4"/>
    <w:rsid w:val="00831E9D"/>
    <w:rsid w:val="00832154"/>
    <w:rsid w:val="008324E0"/>
    <w:rsid w:val="008328DD"/>
    <w:rsid w:val="00832C35"/>
    <w:rsid w:val="00833AC3"/>
    <w:rsid w:val="00833B9B"/>
    <w:rsid w:val="0083463C"/>
    <w:rsid w:val="008348B6"/>
    <w:rsid w:val="00834BA0"/>
    <w:rsid w:val="00834DE2"/>
    <w:rsid w:val="00834EAD"/>
    <w:rsid w:val="008353D3"/>
    <w:rsid w:val="00836263"/>
    <w:rsid w:val="0083755D"/>
    <w:rsid w:val="00837868"/>
    <w:rsid w:val="008379C0"/>
    <w:rsid w:val="00837C99"/>
    <w:rsid w:val="00840D92"/>
    <w:rsid w:val="00841A7C"/>
    <w:rsid w:val="0084280F"/>
    <w:rsid w:val="00842A0B"/>
    <w:rsid w:val="00842A17"/>
    <w:rsid w:val="00842CBC"/>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7073"/>
    <w:rsid w:val="008471F0"/>
    <w:rsid w:val="00847472"/>
    <w:rsid w:val="0084797D"/>
    <w:rsid w:val="00847996"/>
    <w:rsid w:val="00847C61"/>
    <w:rsid w:val="00847D17"/>
    <w:rsid w:val="00850338"/>
    <w:rsid w:val="0085036F"/>
    <w:rsid w:val="008504C1"/>
    <w:rsid w:val="00850F42"/>
    <w:rsid w:val="008513F7"/>
    <w:rsid w:val="00851581"/>
    <w:rsid w:val="00852346"/>
    <w:rsid w:val="00852BF4"/>
    <w:rsid w:val="00852D2F"/>
    <w:rsid w:val="00852F68"/>
    <w:rsid w:val="00852F9C"/>
    <w:rsid w:val="008531DD"/>
    <w:rsid w:val="00853AE6"/>
    <w:rsid w:val="00853DF9"/>
    <w:rsid w:val="00853F5D"/>
    <w:rsid w:val="0085464F"/>
    <w:rsid w:val="00854D40"/>
    <w:rsid w:val="008554F0"/>
    <w:rsid w:val="00855E65"/>
    <w:rsid w:val="008561F9"/>
    <w:rsid w:val="00856B38"/>
    <w:rsid w:val="00856BC2"/>
    <w:rsid w:val="0085713A"/>
    <w:rsid w:val="00857441"/>
    <w:rsid w:val="00857A38"/>
    <w:rsid w:val="00857F48"/>
    <w:rsid w:val="00860637"/>
    <w:rsid w:val="0086094D"/>
    <w:rsid w:val="0086162A"/>
    <w:rsid w:val="00861FB9"/>
    <w:rsid w:val="00862912"/>
    <w:rsid w:val="00862ECE"/>
    <w:rsid w:val="00863177"/>
    <w:rsid w:val="00863456"/>
    <w:rsid w:val="00863CBF"/>
    <w:rsid w:val="00863F3A"/>
    <w:rsid w:val="0086410B"/>
    <w:rsid w:val="00864B96"/>
    <w:rsid w:val="00864FF8"/>
    <w:rsid w:val="008652DA"/>
    <w:rsid w:val="00865635"/>
    <w:rsid w:val="00865642"/>
    <w:rsid w:val="00865BC1"/>
    <w:rsid w:val="00865E41"/>
    <w:rsid w:val="008660EC"/>
    <w:rsid w:val="00866CEB"/>
    <w:rsid w:val="00867E20"/>
    <w:rsid w:val="00870020"/>
    <w:rsid w:val="00871673"/>
    <w:rsid w:val="00871D0A"/>
    <w:rsid w:val="00871D0F"/>
    <w:rsid w:val="00871D34"/>
    <w:rsid w:val="00871D4B"/>
    <w:rsid w:val="00872BBB"/>
    <w:rsid w:val="00872EA7"/>
    <w:rsid w:val="00873168"/>
    <w:rsid w:val="00873705"/>
    <w:rsid w:val="00874AB8"/>
    <w:rsid w:val="00874F16"/>
    <w:rsid w:val="008750EA"/>
    <w:rsid w:val="008769AD"/>
    <w:rsid w:val="00876DC4"/>
    <w:rsid w:val="00876F06"/>
    <w:rsid w:val="0087756D"/>
    <w:rsid w:val="00877BB3"/>
    <w:rsid w:val="00877CCD"/>
    <w:rsid w:val="008814A9"/>
    <w:rsid w:val="008814FB"/>
    <w:rsid w:val="00881531"/>
    <w:rsid w:val="008819F1"/>
    <w:rsid w:val="00881C25"/>
    <w:rsid w:val="008822F9"/>
    <w:rsid w:val="00882A89"/>
    <w:rsid w:val="00882D31"/>
    <w:rsid w:val="008834FD"/>
    <w:rsid w:val="0088382D"/>
    <w:rsid w:val="008838EA"/>
    <w:rsid w:val="00883C82"/>
    <w:rsid w:val="0088505A"/>
    <w:rsid w:val="008858DC"/>
    <w:rsid w:val="008869B5"/>
    <w:rsid w:val="00886D68"/>
    <w:rsid w:val="00887CEE"/>
    <w:rsid w:val="00890C0C"/>
    <w:rsid w:val="00890DB1"/>
    <w:rsid w:val="00891C4F"/>
    <w:rsid w:val="00891D36"/>
    <w:rsid w:val="00891F64"/>
    <w:rsid w:val="0089249D"/>
    <w:rsid w:val="00892C85"/>
    <w:rsid w:val="00892D8D"/>
    <w:rsid w:val="00892D93"/>
    <w:rsid w:val="00892E2C"/>
    <w:rsid w:val="008932E5"/>
    <w:rsid w:val="00893AA4"/>
    <w:rsid w:val="00893AFE"/>
    <w:rsid w:val="00894717"/>
    <w:rsid w:val="00894B6F"/>
    <w:rsid w:val="00894D94"/>
    <w:rsid w:val="00894FD8"/>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61F9"/>
    <w:rsid w:val="008A659B"/>
    <w:rsid w:val="008A67EB"/>
    <w:rsid w:val="008A6FC4"/>
    <w:rsid w:val="008A7BB7"/>
    <w:rsid w:val="008A7BC3"/>
    <w:rsid w:val="008A7E33"/>
    <w:rsid w:val="008A7EAD"/>
    <w:rsid w:val="008A7FF3"/>
    <w:rsid w:val="008B0772"/>
    <w:rsid w:val="008B07F6"/>
    <w:rsid w:val="008B0821"/>
    <w:rsid w:val="008B0924"/>
    <w:rsid w:val="008B0BFA"/>
    <w:rsid w:val="008B0DEE"/>
    <w:rsid w:val="008B1224"/>
    <w:rsid w:val="008B158E"/>
    <w:rsid w:val="008B1EF9"/>
    <w:rsid w:val="008B2236"/>
    <w:rsid w:val="008B2386"/>
    <w:rsid w:val="008B241D"/>
    <w:rsid w:val="008B2A31"/>
    <w:rsid w:val="008B2E68"/>
    <w:rsid w:val="008B3101"/>
    <w:rsid w:val="008B34CF"/>
    <w:rsid w:val="008B357D"/>
    <w:rsid w:val="008B39D0"/>
    <w:rsid w:val="008B409D"/>
    <w:rsid w:val="008B452C"/>
    <w:rsid w:val="008B4C0F"/>
    <w:rsid w:val="008B4CB7"/>
    <w:rsid w:val="008B51FC"/>
    <w:rsid w:val="008B5579"/>
    <w:rsid w:val="008B55E9"/>
    <w:rsid w:val="008B57CC"/>
    <w:rsid w:val="008B60AA"/>
    <w:rsid w:val="008B6744"/>
    <w:rsid w:val="008B6CD0"/>
    <w:rsid w:val="008B6D2B"/>
    <w:rsid w:val="008B6E34"/>
    <w:rsid w:val="008B75E1"/>
    <w:rsid w:val="008B7674"/>
    <w:rsid w:val="008B77E4"/>
    <w:rsid w:val="008B7956"/>
    <w:rsid w:val="008B7ECC"/>
    <w:rsid w:val="008C0150"/>
    <w:rsid w:val="008C0A4B"/>
    <w:rsid w:val="008C0AED"/>
    <w:rsid w:val="008C0C11"/>
    <w:rsid w:val="008C240B"/>
    <w:rsid w:val="008C3545"/>
    <w:rsid w:val="008C365B"/>
    <w:rsid w:val="008C47B6"/>
    <w:rsid w:val="008C487C"/>
    <w:rsid w:val="008C531B"/>
    <w:rsid w:val="008C5A46"/>
    <w:rsid w:val="008C6769"/>
    <w:rsid w:val="008C6789"/>
    <w:rsid w:val="008C6AED"/>
    <w:rsid w:val="008C72EE"/>
    <w:rsid w:val="008C7685"/>
    <w:rsid w:val="008C7C8A"/>
    <w:rsid w:val="008D0192"/>
    <w:rsid w:val="008D0242"/>
    <w:rsid w:val="008D0256"/>
    <w:rsid w:val="008D07CD"/>
    <w:rsid w:val="008D0D63"/>
    <w:rsid w:val="008D0FDA"/>
    <w:rsid w:val="008D15FE"/>
    <w:rsid w:val="008D19DE"/>
    <w:rsid w:val="008D1E57"/>
    <w:rsid w:val="008D219B"/>
    <w:rsid w:val="008D2A43"/>
    <w:rsid w:val="008D3175"/>
    <w:rsid w:val="008D32D9"/>
    <w:rsid w:val="008D3718"/>
    <w:rsid w:val="008D39B5"/>
    <w:rsid w:val="008D4066"/>
    <w:rsid w:val="008D4269"/>
    <w:rsid w:val="008D43CE"/>
    <w:rsid w:val="008D4446"/>
    <w:rsid w:val="008D5370"/>
    <w:rsid w:val="008D5415"/>
    <w:rsid w:val="008D5867"/>
    <w:rsid w:val="008D5C7A"/>
    <w:rsid w:val="008D6173"/>
    <w:rsid w:val="008D621E"/>
    <w:rsid w:val="008D7096"/>
    <w:rsid w:val="008D7F8E"/>
    <w:rsid w:val="008E1E1B"/>
    <w:rsid w:val="008E2000"/>
    <w:rsid w:val="008E20EF"/>
    <w:rsid w:val="008E2296"/>
    <w:rsid w:val="008E2529"/>
    <w:rsid w:val="008E29B7"/>
    <w:rsid w:val="008E2B50"/>
    <w:rsid w:val="008E2CB9"/>
    <w:rsid w:val="008E3403"/>
    <w:rsid w:val="008E38A1"/>
    <w:rsid w:val="008E3AE2"/>
    <w:rsid w:val="008E3C34"/>
    <w:rsid w:val="008E4509"/>
    <w:rsid w:val="008E5747"/>
    <w:rsid w:val="008E5BF8"/>
    <w:rsid w:val="008E5DFC"/>
    <w:rsid w:val="008E607E"/>
    <w:rsid w:val="008E65CB"/>
    <w:rsid w:val="008E6851"/>
    <w:rsid w:val="008E71EE"/>
    <w:rsid w:val="008F0134"/>
    <w:rsid w:val="008F01FE"/>
    <w:rsid w:val="008F079A"/>
    <w:rsid w:val="008F0884"/>
    <w:rsid w:val="008F0BF2"/>
    <w:rsid w:val="008F0F6A"/>
    <w:rsid w:val="008F1581"/>
    <w:rsid w:val="008F1897"/>
    <w:rsid w:val="008F2E56"/>
    <w:rsid w:val="008F3300"/>
    <w:rsid w:val="008F3935"/>
    <w:rsid w:val="008F3BC0"/>
    <w:rsid w:val="008F4E61"/>
    <w:rsid w:val="008F5EC0"/>
    <w:rsid w:val="008F6662"/>
    <w:rsid w:val="008F6DAC"/>
    <w:rsid w:val="008F7BC4"/>
    <w:rsid w:val="008F7CD9"/>
    <w:rsid w:val="008F7ED1"/>
    <w:rsid w:val="00900A04"/>
    <w:rsid w:val="00900B8C"/>
    <w:rsid w:val="00900D36"/>
    <w:rsid w:val="00901210"/>
    <w:rsid w:val="0090219F"/>
    <w:rsid w:val="00902297"/>
    <w:rsid w:val="009022C7"/>
    <w:rsid w:val="00902D14"/>
    <w:rsid w:val="00903121"/>
    <w:rsid w:val="0090319A"/>
    <w:rsid w:val="009044DD"/>
    <w:rsid w:val="009049F8"/>
    <w:rsid w:val="00904E5D"/>
    <w:rsid w:val="00905FF7"/>
    <w:rsid w:val="00906389"/>
    <w:rsid w:val="0090639B"/>
    <w:rsid w:val="009064A8"/>
    <w:rsid w:val="00906E9F"/>
    <w:rsid w:val="00907336"/>
    <w:rsid w:val="00907918"/>
    <w:rsid w:val="00907BEF"/>
    <w:rsid w:val="009107AC"/>
    <w:rsid w:val="00910D71"/>
    <w:rsid w:val="009122EC"/>
    <w:rsid w:val="0091312C"/>
    <w:rsid w:val="009135DB"/>
    <w:rsid w:val="00913772"/>
    <w:rsid w:val="00913F11"/>
    <w:rsid w:val="009147E7"/>
    <w:rsid w:val="00914CED"/>
    <w:rsid w:val="009150FE"/>
    <w:rsid w:val="00915929"/>
    <w:rsid w:val="00915AF6"/>
    <w:rsid w:val="00915C8E"/>
    <w:rsid w:val="00916ACF"/>
    <w:rsid w:val="0091717F"/>
    <w:rsid w:val="00920196"/>
    <w:rsid w:val="00920AEC"/>
    <w:rsid w:val="009210E7"/>
    <w:rsid w:val="00921908"/>
    <w:rsid w:val="00921FBF"/>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B4D"/>
    <w:rsid w:val="00927F8D"/>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B63"/>
    <w:rsid w:val="00935B7D"/>
    <w:rsid w:val="009378F1"/>
    <w:rsid w:val="00937B56"/>
    <w:rsid w:val="00937E7A"/>
    <w:rsid w:val="00937E84"/>
    <w:rsid w:val="00940813"/>
    <w:rsid w:val="00940A75"/>
    <w:rsid w:val="00940D2C"/>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431E"/>
    <w:rsid w:val="00944A8F"/>
    <w:rsid w:val="00944CDB"/>
    <w:rsid w:val="009451C7"/>
    <w:rsid w:val="0094543D"/>
    <w:rsid w:val="00945B6B"/>
    <w:rsid w:val="00945F49"/>
    <w:rsid w:val="00946209"/>
    <w:rsid w:val="009462C0"/>
    <w:rsid w:val="00946405"/>
    <w:rsid w:val="0094693C"/>
    <w:rsid w:val="00946F74"/>
    <w:rsid w:val="009471A0"/>
    <w:rsid w:val="00947437"/>
    <w:rsid w:val="009500D3"/>
    <w:rsid w:val="00950709"/>
    <w:rsid w:val="00950CA0"/>
    <w:rsid w:val="00950CEF"/>
    <w:rsid w:val="00952379"/>
    <w:rsid w:val="009524EC"/>
    <w:rsid w:val="00952559"/>
    <w:rsid w:val="00952790"/>
    <w:rsid w:val="00953242"/>
    <w:rsid w:val="00953491"/>
    <w:rsid w:val="00953A2A"/>
    <w:rsid w:val="009544AB"/>
    <w:rsid w:val="0095486C"/>
    <w:rsid w:val="00954DEF"/>
    <w:rsid w:val="00954E71"/>
    <w:rsid w:val="009559B6"/>
    <w:rsid w:val="0095661B"/>
    <w:rsid w:val="00956B35"/>
    <w:rsid w:val="0095713B"/>
    <w:rsid w:val="00957B03"/>
    <w:rsid w:val="00957B0F"/>
    <w:rsid w:val="00957D31"/>
    <w:rsid w:val="00960E88"/>
    <w:rsid w:val="009611F2"/>
    <w:rsid w:val="00961750"/>
    <w:rsid w:val="009622C6"/>
    <w:rsid w:val="009625B5"/>
    <w:rsid w:val="00962C90"/>
    <w:rsid w:val="00963D7E"/>
    <w:rsid w:val="0096473B"/>
    <w:rsid w:val="00964E02"/>
    <w:rsid w:val="0096512F"/>
    <w:rsid w:val="00965FE0"/>
    <w:rsid w:val="009660A0"/>
    <w:rsid w:val="0096661E"/>
    <w:rsid w:val="009666F7"/>
    <w:rsid w:val="00966AD9"/>
    <w:rsid w:val="00966BF4"/>
    <w:rsid w:val="00966CB1"/>
    <w:rsid w:val="00967656"/>
    <w:rsid w:val="0096769A"/>
    <w:rsid w:val="00967F5D"/>
    <w:rsid w:val="009700DA"/>
    <w:rsid w:val="00970222"/>
    <w:rsid w:val="009704DE"/>
    <w:rsid w:val="0097091E"/>
    <w:rsid w:val="00970E02"/>
    <w:rsid w:val="009711FC"/>
    <w:rsid w:val="0097138D"/>
    <w:rsid w:val="00971AFE"/>
    <w:rsid w:val="00971D0F"/>
    <w:rsid w:val="00971FB4"/>
    <w:rsid w:val="00973112"/>
    <w:rsid w:val="00973CD9"/>
    <w:rsid w:val="00973D59"/>
    <w:rsid w:val="00973F03"/>
    <w:rsid w:val="009749D9"/>
    <w:rsid w:val="00975634"/>
    <w:rsid w:val="00975944"/>
    <w:rsid w:val="00975CB1"/>
    <w:rsid w:val="00975FA1"/>
    <w:rsid w:val="00977053"/>
    <w:rsid w:val="0097707C"/>
    <w:rsid w:val="00977656"/>
    <w:rsid w:val="009802FC"/>
    <w:rsid w:val="00980AD0"/>
    <w:rsid w:val="009811EF"/>
    <w:rsid w:val="0098125F"/>
    <w:rsid w:val="00981A50"/>
    <w:rsid w:val="00981B9D"/>
    <w:rsid w:val="0098240D"/>
    <w:rsid w:val="0098260B"/>
    <w:rsid w:val="00982BFD"/>
    <w:rsid w:val="00982F38"/>
    <w:rsid w:val="0098364B"/>
    <w:rsid w:val="0098381A"/>
    <w:rsid w:val="00983ECF"/>
    <w:rsid w:val="009841A6"/>
    <w:rsid w:val="009842C7"/>
    <w:rsid w:val="009847DF"/>
    <w:rsid w:val="00984D52"/>
    <w:rsid w:val="009854F3"/>
    <w:rsid w:val="009858B4"/>
    <w:rsid w:val="0098621E"/>
    <w:rsid w:val="00987778"/>
    <w:rsid w:val="0098790E"/>
    <w:rsid w:val="009907CD"/>
    <w:rsid w:val="00990AE5"/>
    <w:rsid w:val="00990F3A"/>
    <w:rsid w:val="009920D7"/>
    <w:rsid w:val="0099256C"/>
    <w:rsid w:val="00992A65"/>
    <w:rsid w:val="00992A9B"/>
    <w:rsid w:val="00992DF9"/>
    <w:rsid w:val="00992E5A"/>
    <w:rsid w:val="0099304C"/>
    <w:rsid w:val="00993347"/>
    <w:rsid w:val="00993402"/>
    <w:rsid w:val="0099355E"/>
    <w:rsid w:val="00993F93"/>
    <w:rsid w:val="009946A3"/>
    <w:rsid w:val="00994C18"/>
    <w:rsid w:val="00994DF8"/>
    <w:rsid w:val="00994F11"/>
    <w:rsid w:val="00994FA9"/>
    <w:rsid w:val="009950E6"/>
    <w:rsid w:val="00995281"/>
    <w:rsid w:val="009959DC"/>
    <w:rsid w:val="00996150"/>
    <w:rsid w:val="00996781"/>
    <w:rsid w:val="009A0688"/>
    <w:rsid w:val="009A0741"/>
    <w:rsid w:val="009A16BF"/>
    <w:rsid w:val="009A1F7B"/>
    <w:rsid w:val="009A1FDC"/>
    <w:rsid w:val="009A3443"/>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6E40"/>
    <w:rsid w:val="009B6FE1"/>
    <w:rsid w:val="009B7E7E"/>
    <w:rsid w:val="009C07F9"/>
    <w:rsid w:val="009C1835"/>
    <w:rsid w:val="009C1993"/>
    <w:rsid w:val="009C1A76"/>
    <w:rsid w:val="009C2177"/>
    <w:rsid w:val="009C21FB"/>
    <w:rsid w:val="009C2A6F"/>
    <w:rsid w:val="009C2B85"/>
    <w:rsid w:val="009C3865"/>
    <w:rsid w:val="009C3B21"/>
    <w:rsid w:val="009C3F10"/>
    <w:rsid w:val="009C40B9"/>
    <w:rsid w:val="009C4FD1"/>
    <w:rsid w:val="009C5379"/>
    <w:rsid w:val="009C547A"/>
    <w:rsid w:val="009C5E73"/>
    <w:rsid w:val="009C6045"/>
    <w:rsid w:val="009C65AE"/>
    <w:rsid w:val="009C7080"/>
    <w:rsid w:val="009C7359"/>
    <w:rsid w:val="009C7D7A"/>
    <w:rsid w:val="009C7F01"/>
    <w:rsid w:val="009C7FA1"/>
    <w:rsid w:val="009D0138"/>
    <w:rsid w:val="009D0C3F"/>
    <w:rsid w:val="009D0D38"/>
    <w:rsid w:val="009D0FA3"/>
    <w:rsid w:val="009D14AC"/>
    <w:rsid w:val="009D1F49"/>
    <w:rsid w:val="009D202A"/>
    <w:rsid w:val="009D270D"/>
    <w:rsid w:val="009D2848"/>
    <w:rsid w:val="009D289F"/>
    <w:rsid w:val="009D2F9F"/>
    <w:rsid w:val="009D3081"/>
    <w:rsid w:val="009D3616"/>
    <w:rsid w:val="009D3A84"/>
    <w:rsid w:val="009D3D2D"/>
    <w:rsid w:val="009D3D56"/>
    <w:rsid w:val="009D435C"/>
    <w:rsid w:val="009D6693"/>
    <w:rsid w:val="009D6941"/>
    <w:rsid w:val="009E02EE"/>
    <w:rsid w:val="009E0EC4"/>
    <w:rsid w:val="009E1184"/>
    <w:rsid w:val="009E19A3"/>
    <w:rsid w:val="009E1E0A"/>
    <w:rsid w:val="009E208A"/>
    <w:rsid w:val="009E31D4"/>
    <w:rsid w:val="009E3D24"/>
    <w:rsid w:val="009E3FD3"/>
    <w:rsid w:val="009E41D8"/>
    <w:rsid w:val="009E45F6"/>
    <w:rsid w:val="009E4639"/>
    <w:rsid w:val="009E55FA"/>
    <w:rsid w:val="009E5726"/>
    <w:rsid w:val="009F0850"/>
    <w:rsid w:val="009F0B42"/>
    <w:rsid w:val="009F1499"/>
    <w:rsid w:val="009F1F2E"/>
    <w:rsid w:val="009F34E6"/>
    <w:rsid w:val="009F38A8"/>
    <w:rsid w:val="009F4DEA"/>
    <w:rsid w:val="009F4F56"/>
    <w:rsid w:val="009F516B"/>
    <w:rsid w:val="009F5801"/>
    <w:rsid w:val="009F5D80"/>
    <w:rsid w:val="009F5D94"/>
    <w:rsid w:val="009F6A78"/>
    <w:rsid w:val="009F6D75"/>
    <w:rsid w:val="009F6D7C"/>
    <w:rsid w:val="009F6F7D"/>
    <w:rsid w:val="009F7098"/>
    <w:rsid w:val="009F7319"/>
    <w:rsid w:val="009F79C9"/>
    <w:rsid w:val="00A000BF"/>
    <w:rsid w:val="00A00346"/>
    <w:rsid w:val="00A0049E"/>
    <w:rsid w:val="00A00950"/>
    <w:rsid w:val="00A014B3"/>
    <w:rsid w:val="00A01600"/>
    <w:rsid w:val="00A01671"/>
    <w:rsid w:val="00A02FDC"/>
    <w:rsid w:val="00A0338B"/>
    <w:rsid w:val="00A0375A"/>
    <w:rsid w:val="00A03882"/>
    <w:rsid w:val="00A04E3C"/>
    <w:rsid w:val="00A05493"/>
    <w:rsid w:val="00A05B00"/>
    <w:rsid w:val="00A06360"/>
    <w:rsid w:val="00A06379"/>
    <w:rsid w:val="00A06DED"/>
    <w:rsid w:val="00A06E24"/>
    <w:rsid w:val="00A07512"/>
    <w:rsid w:val="00A0766C"/>
    <w:rsid w:val="00A07B85"/>
    <w:rsid w:val="00A113DC"/>
    <w:rsid w:val="00A11893"/>
    <w:rsid w:val="00A11B01"/>
    <w:rsid w:val="00A11CF9"/>
    <w:rsid w:val="00A12597"/>
    <w:rsid w:val="00A1262D"/>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401"/>
    <w:rsid w:val="00A1680B"/>
    <w:rsid w:val="00A16B63"/>
    <w:rsid w:val="00A17A43"/>
    <w:rsid w:val="00A17AC6"/>
    <w:rsid w:val="00A20CCC"/>
    <w:rsid w:val="00A20D49"/>
    <w:rsid w:val="00A20F3C"/>
    <w:rsid w:val="00A215E7"/>
    <w:rsid w:val="00A21691"/>
    <w:rsid w:val="00A2210D"/>
    <w:rsid w:val="00A2271F"/>
    <w:rsid w:val="00A22D24"/>
    <w:rsid w:val="00A22D2B"/>
    <w:rsid w:val="00A234C7"/>
    <w:rsid w:val="00A23644"/>
    <w:rsid w:val="00A253A0"/>
    <w:rsid w:val="00A255CC"/>
    <w:rsid w:val="00A25F3C"/>
    <w:rsid w:val="00A26107"/>
    <w:rsid w:val="00A26BF9"/>
    <w:rsid w:val="00A26FC3"/>
    <w:rsid w:val="00A271B1"/>
    <w:rsid w:val="00A27421"/>
    <w:rsid w:val="00A27CCC"/>
    <w:rsid w:val="00A30799"/>
    <w:rsid w:val="00A311F0"/>
    <w:rsid w:val="00A313EA"/>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37557"/>
    <w:rsid w:val="00A401C7"/>
    <w:rsid w:val="00A40237"/>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26F8"/>
    <w:rsid w:val="00A530C9"/>
    <w:rsid w:val="00A53809"/>
    <w:rsid w:val="00A53ACA"/>
    <w:rsid w:val="00A544C0"/>
    <w:rsid w:val="00A547C2"/>
    <w:rsid w:val="00A547CA"/>
    <w:rsid w:val="00A54BFC"/>
    <w:rsid w:val="00A54EE3"/>
    <w:rsid w:val="00A55F4B"/>
    <w:rsid w:val="00A55FCA"/>
    <w:rsid w:val="00A563B5"/>
    <w:rsid w:val="00A56D11"/>
    <w:rsid w:val="00A57138"/>
    <w:rsid w:val="00A575CA"/>
    <w:rsid w:val="00A57844"/>
    <w:rsid w:val="00A57EE6"/>
    <w:rsid w:val="00A60032"/>
    <w:rsid w:val="00A60104"/>
    <w:rsid w:val="00A605A9"/>
    <w:rsid w:val="00A606F1"/>
    <w:rsid w:val="00A60A84"/>
    <w:rsid w:val="00A60E21"/>
    <w:rsid w:val="00A61258"/>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DB3"/>
    <w:rsid w:val="00A72192"/>
    <w:rsid w:val="00A723CB"/>
    <w:rsid w:val="00A72E9A"/>
    <w:rsid w:val="00A72FA8"/>
    <w:rsid w:val="00A73307"/>
    <w:rsid w:val="00A751CB"/>
    <w:rsid w:val="00A754A6"/>
    <w:rsid w:val="00A75F6B"/>
    <w:rsid w:val="00A7623F"/>
    <w:rsid w:val="00A76771"/>
    <w:rsid w:val="00A76955"/>
    <w:rsid w:val="00A777A1"/>
    <w:rsid w:val="00A77FD5"/>
    <w:rsid w:val="00A806EB"/>
    <w:rsid w:val="00A807C0"/>
    <w:rsid w:val="00A807F3"/>
    <w:rsid w:val="00A80E43"/>
    <w:rsid w:val="00A80E80"/>
    <w:rsid w:val="00A8343F"/>
    <w:rsid w:val="00A83639"/>
    <w:rsid w:val="00A83CAB"/>
    <w:rsid w:val="00A83D66"/>
    <w:rsid w:val="00A8420C"/>
    <w:rsid w:val="00A85290"/>
    <w:rsid w:val="00A85890"/>
    <w:rsid w:val="00A85CDB"/>
    <w:rsid w:val="00A85EDB"/>
    <w:rsid w:val="00A8617D"/>
    <w:rsid w:val="00A86989"/>
    <w:rsid w:val="00A86A72"/>
    <w:rsid w:val="00A87ACF"/>
    <w:rsid w:val="00A90142"/>
    <w:rsid w:val="00A903E7"/>
    <w:rsid w:val="00A905FF"/>
    <w:rsid w:val="00A9086F"/>
    <w:rsid w:val="00A90B21"/>
    <w:rsid w:val="00A91BCB"/>
    <w:rsid w:val="00A920AF"/>
    <w:rsid w:val="00A9241F"/>
    <w:rsid w:val="00A94046"/>
    <w:rsid w:val="00A944E4"/>
    <w:rsid w:val="00A95EB5"/>
    <w:rsid w:val="00A95F4A"/>
    <w:rsid w:val="00A963FA"/>
    <w:rsid w:val="00A9656D"/>
    <w:rsid w:val="00A96780"/>
    <w:rsid w:val="00A96926"/>
    <w:rsid w:val="00A971D9"/>
    <w:rsid w:val="00A97934"/>
    <w:rsid w:val="00AA0010"/>
    <w:rsid w:val="00AA030D"/>
    <w:rsid w:val="00AA0BEE"/>
    <w:rsid w:val="00AA1430"/>
    <w:rsid w:val="00AA1E7F"/>
    <w:rsid w:val="00AA2236"/>
    <w:rsid w:val="00AA3260"/>
    <w:rsid w:val="00AA3E02"/>
    <w:rsid w:val="00AA4046"/>
    <w:rsid w:val="00AA409E"/>
    <w:rsid w:val="00AA42A6"/>
    <w:rsid w:val="00AA4C41"/>
    <w:rsid w:val="00AA4EF1"/>
    <w:rsid w:val="00AA567A"/>
    <w:rsid w:val="00AA58AB"/>
    <w:rsid w:val="00AA5E07"/>
    <w:rsid w:val="00AA6037"/>
    <w:rsid w:val="00AA67B9"/>
    <w:rsid w:val="00AA67CB"/>
    <w:rsid w:val="00AA7234"/>
    <w:rsid w:val="00AA7787"/>
    <w:rsid w:val="00AA7926"/>
    <w:rsid w:val="00AA7C0E"/>
    <w:rsid w:val="00AB1299"/>
    <w:rsid w:val="00AB145B"/>
    <w:rsid w:val="00AB1DEF"/>
    <w:rsid w:val="00AB2310"/>
    <w:rsid w:val="00AB26D1"/>
    <w:rsid w:val="00AB278F"/>
    <w:rsid w:val="00AB30B8"/>
    <w:rsid w:val="00AB3211"/>
    <w:rsid w:val="00AB35EA"/>
    <w:rsid w:val="00AB458F"/>
    <w:rsid w:val="00AB53D8"/>
    <w:rsid w:val="00AB6B37"/>
    <w:rsid w:val="00AB6E42"/>
    <w:rsid w:val="00AB70CD"/>
    <w:rsid w:val="00AB711D"/>
    <w:rsid w:val="00AB7194"/>
    <w:rsid w:val="00AB78AB"/>
    <w:rsid w:val="00AB7944"/>
    <w:rsid w:val="00AC07BD"/>
    <w:rsid w:val="00AC0B7B"/>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639A"/>
    <w:rsid w:val="00AC64C3"/>
    <w:rsid w:val="00AC6765"/>
    <w:rsid w:val="00AC7D9F"/>
    <w:rsid w:val="00AC7F64"/>
    <w:rsid w:val="00AC7FEC"/>
    <w:rsid w:val="00AD06CF"/>
    <w:rsid w:val="00AD0965"/>
    <w:rsid w:val="00AD178E"/>
    <w:rsid w:val="00AD1A64"/>
    <w:rsid w:val="00AD250E"/>
    <w:rsid w:val="00AD37AD"/>
    <w:rsid w:val="00AD37BF"/>
    <w:rsid w:val="00AD3E69"/>
    <w:rsid w:val="00AD3F63"/>
    <w:rsid w:val="00AD506C"/>
    <w:rsid w:val="00AD55D1"/>
    <w:rsid w:val="00AD5F7D"/>
    <w:rsid w:val="00AD6453"/>
    <w:rsid w:val="00AD7034"/>
    <w:rsid w:val="00AD7368"/>
    <w:rsid w:val="00AD7AD8"/>
    <w:rsid w:val="00AE0E11"/>
    <w:rsid w:val="00AE1356"/>
    <w:rsid w:val="00AE286F"/>
    <w:rsid w:val="00AE315B"/>
    <w:rsid w:val="00AE3214"/>
    <w:rsid w:val="00AE3E20"/>
    <w:rsid w:val="00AE4037"/>
    <w:rsid w:val="00AE439C"/>
    <w:rsid w:val="00AE59B2"/>
    <w:rsid w:val="00AE5B98"/>
    <w:rsid w:val="00AE755E"/>
    <w:rsid w:val="00AE7619"/>
    <w:rsid w:val="00AE7EB7"/>
    <w:rsid w:val="00AF04D9"/>
    <w:rsid w:val="00AF09B3"/>
    <w:rsid w:val="00AF130A"/>
    <w:rsid w:val="00AF138F"/>
    <w:rsid w:val="00AF13CF"/>
    <w:rsid w:val="00AF165B"/>
    <w:rsid w:val="00AF1E51"/>
    <w:rsid w:val="00AF2637"/>
    <w:rsid w:val="00AF263D"/>
    <w:rsid w:val="00AF265B"/>
    <w:rsid w:val="00AF3A72"/>
    <w:rsid w:val="00AF3FBB"/>
    <w:rsid w:val="00AF49E8"/>
    <w:rsid w:val="00AF51B4"/>
    <w:rsid w:val="00AF54F6"/>
    <w:rsid w:val="00AF5812"/>
    <w:rsid w:val="00AF59F4"/>
    <w:rsid w:val="00AF6056"/>
    <w:rsid w:val="00AF63FF"/>
    <w:rsid w:val="00AF6577"/>
    <w:rsid w:val="00AF7D56"/>
    <w:rsid w:val="00AF7F3A"/>
    <w:rsid w:val="00B00C13"/>
    <w:rsid w:val="00B01706"/>
    <w:rsid w:val="00B02938"/>
    <w:rsid w:val="00B03F84"/>
    <w:rsid w:val="00B04179"/>
    <w:rsid w:val="00B04BD4"/>
    <w:rsid w:val="00B05725"/>
    <w:rsid w:val="00B05CEC"/>
    <w:rsid w:val="00B0658B"/>
    <w:rsid w:val="00B07012"/>
    <w:rsid w:val="00B07587"/>
    <w:rsid w:val="00B076C0"/>
    <w:rsid w:val="00B077C6"/>
    <w:rsid w:val="00B07E2A"/>
    <w:rsid w:val="00B1135F"/>
    <w:rsid w:val="00B11708"/>
    <w:rsid w:val="00B11943"/>
    <w:rsid w:val="00B12836"/>
    <w:rsid w:val="00B1284C"/>
    <w:rsid w:val="00B128F0"/>
    <w:rsid w:val="00B12D2C"/>
    <w:rsid w:val="00B12E60"/>
    <w:rsid w:val="00B1324C"/>
    <w:rsid w:val="00B13A97"/>
    <w:rsid w:val="00B14073"/>
    <w:rsid w:val="00B14139"/>
    <w:rsid w:val="00B1473A"/>
    <w:rsid w:val="00B14CAD"/>
    <w:rsid w:val="00B1572E"/>
    <w:rsid w:val="00B1752F"/>
    <w:rsid w:val="00B204C6"/>
    <w:rsid w:val="00B20626"/>
    <w:rsid w:val="00B21726"/>
    <w:rsid w:val="00B2184F"/>
    <w:rsid w:val="00B2249B"/>
    <w:rsid w:val="00B22640"/>
    <w:rsid w:val="00B22DF1"/>
    <w:rsid w:val="00B22FC1"/>
    <w:rsid w:val="00B24715"/>
    <w:rsid w:val="00B2487D"/>
    <w:rsid w:val="00B25158"/>
    <w:rsid w:val="00B251BE"/>
    <w:rsid w:val="00B2614A"/>
    <w:rsid w:val="00B2697F"/>
    <w:rsid w:val="00B27263"/>
    <w:rsid w:val="00B27B59"/>
    <w:rsid w:val="00B3000D"/>
    <w:rsid w:val="00B30290"/>
    <w:rsid w:val="00B308E9"/>
    <w:rsid w:val="00B311D7"/>
    <w:rsid w:val="00B319DB"/>
    <w:rsid w:val="00B31B85"/>
    <w:rsid w:val="00B31C93"/>
    <w:rsid w:val="00B31E65"/>
    <w:rsid w:val="00B31FDD"/>
    <w:rsid w:val="00B32CAE"/>
    <w:rsid w:val="00B32E71"/>
    <w:rsid w:val="00B33119"/>
    <w:rsid w:val="00B333FB"/>
    <w:rsid w:val="00B336E2"/>
    <w:rsid w:val="00B3373E"/>
    <w:rsid w:val="00B3382C"/>
    <w:rsid w:val="00B33D19"/>
    <w:rsid w:val="00B342A5"/>
    <w:rsid w:val="00B348E7"/>
    <w:rsid w:val="00B351F2"/>
    <w:rsid w:val="00B35BA1"/>
    <w:rsid w:val="00B35C8C"/>
    <w:rsid w:val="00B3602E"/>
    <w:rsid w:val="00B36098"/>
    <w:rsid w:val="00B3651E"/>
    <w:rsid w:val="00B3670E"/>
    <w:rsid w:val="00B368D5"/>
    <w:rsid w:val="00B36DBA"/>
    <w:rsid w:val="00B37C82"/>
    <w:rsid w:val="00B37DFE"/>
    <w:rsid w:val="00B404BF"/>
    <w:rsid w:val="00B4060E"/>
    <w:rsid w:val="00B41DDE"/>
    <w:rsid w:val="00B42C9C"/>
    <w:rsid w:val="00B43097"/>
    <w:rsid w:val="00B43608"/>
    <w:rsid w:val="00B442EB"/>
    <w:rsid w:val="00B44463"/>
    <w:rsid w:val="00B44575"/>
    <w:rsid w:val="00B44971"/>
    <w:rsid w:val="00B44A38"/>
    <w:rsid w:val="00B44F2F"/>
    <w:rsid w:val="00B450BF"/>
    <w:rsid w:val="00B46AA9"/>
    <w:rsid w:val="00B476FE"/>
    <w:rsid w:val="00B50159"/>
    <w:rsid w:val="00B50395"/>
    <w:rsid w:val="00B50850"/>
    <w:rsid w:val="00B50B98"/>
    <w:rsid w:val="00B50FA6"/>
    <w:rsid w:val="00B510D4"/>
    <w:rsid w:val="00B5153A"/>
    <w:rsid w:val="00B51A73"/>
    <w:rsid w:val="00B51FAB"/>
    <w:rsid w:val="00B52702"/>
    <w:rsid w:val="00B52BCA"/>
    <w:rsid w:val="00B53B58"/>
    <w:rsid w:val="00B53CBA"/>
    <w:rsid w:val="00B54047"/>
    <w:rsid w:val="00B5433B"/>
    <w:rsid w:val="00B543F0"/>
    <w:rsid w:val="00B54450"/>
    <w:rsid w:val="00B5472F"/>
    <w:rsid w:val="00B54778"/>
    <w:rsid w:val="00B54C18"/>
    <w:rsid w:val="00B54C36"/>
    <w:rsid w:val="00B55186"/>
    <w:rsid w:val="00B55840"/>
    <w:rsid w:val="00B5592D"/>
    <w:rsid w:val="00B5596E"/>
    <w:rsid w:val="00B55D0F"/>
    <w:rsid w:val="00B5638B"/>
    <w:rsid w:val="00B56E0C"/>
    <w:rsid w:val="00B57BC7"/>
    <w:rsid w:val="00B600D4"/>
    <w:rsid w:val="00B609BD"/>
    <w:rsid w:val="00B60C43"/>
    <w:rsid w:val="00B60DFB"/>
    <w:rsid w:val="00B618A5"/>
    <w:rsid w:val="00B61EDE"/>
    <w:rsid w:val="00B623FF"/>
    <w:rsid w:val="00B6299E"/>
    <w:rsid w:val="00B62C4F"/>
    <w:rsid w:val="00B63361"/>
    <w:rsid w:val="00B63785"/>
    <w:rsid w:val="00B63B1A"/>
    <w:rsid w:val="00B63BA6"/>
    <w:rsid w:val="00B64EF1"/>
    <w:rsid w:val="00B6578A"/>
    <w:rsid w:val="00B657E1"/>
    <w:rsid w:val="00B65815"/>
    <w:rsid w:val="00B66F2B"/>
    <w:rsid w:val="00B67C9F"/>
    <w:rsid w:val="00B703C0"/>
    <w:rsid w:val="00B70B4A"/>
    <w:rsid w:val="00B70DB2"/>
    <w:rsid w:val="00B70DEB"/>
    <w:rsid w:val="00B71636"/>
    <w:rsid w:val="00B71C3E"/>
    <w:rsid w:val="00B72AFA"/>
    <w:rsid w:val="00B72D63"/>
    <w:rsid w:val="00B72F40"/>
    <w:rsid w:val="00B737F1"/>
    <w:rsid w:val="00B739FA"/>
    <w:rsid w:val="00B74504"/>
    <w:rsid w:val="00B74AF5"/>
    <w:rsid w:val="00B75462"/>
    <w:rsid w:val="00B75BED"/>
    <w:rsid w:val="00B760C7"/>
    <w:rsid w:val="00B76BD2"/>
    <w:rsid w:val="00B76FF1"/>
    <w:rsid w:val="00B80397"/>
    <w:rsid w:val="00B80889"/>
    <w:rsid w:val="00B81588"/>
    <w:rsid w:val="00B822A2"/>
    <w:rsid w:val="00B833B9"/>
    <w:rsid w:val="00B83439"/>
    <w:rsid w:val="00B835BF"/>
    <w:rsid w:val="00B83B34"/>
    <w:rsid w:val="00B83C64"/>
    <w:rsid w:val="00B84369"/>
    <w:rsid w:val="00B84738"/>
    <w:rsid w:val="00B848DE"/>
    <w:rsid w:val="00B84F6A"/>
    <w:rsid w:val="00B8526A"/>
    <w:rsid w:val="00B855DA"/>
    <w:rsid w:val="00B8587E"/>
    <w:rsid w:val="00B85FAB"/>
    <w:rsid w:val="00B868B9"/>
    <w:rsid w:val="00B86B95"/>
    <w:rsid w:val="00B86D19"/>
    <w:rsid w:val="00B86D69"/>
    <w:rsid w:val="00B90F6E"/>
    <w:rsid w:val="00B911BD"/>
    <w:rsid w:val="00B9180F"/>
    <w:rsid w:val="00B91C1A"/>
    <w:rsid w:val="00B928F4"/>
    <w:rsid w:val="00B928F7"/>
    <w:rsid w:val="00B92FD9"/>
    <w:rsid w:val="00B93091"/>
    <w:rsid w:val="00B93137"/>
    <w:rsid w:val="00B9337E"/>
    <w:rsid w:val="00B93B5C"/>
    <w:rsid w:val="00B93C3D"/>
    <w:rsid w:val="00B93DF2"/>
    <w:rsid w:val="00B94CA2"/>
    <w:rsid w:val="00B951D4"/>
    <w:rsid w:val="00B95220"/>
    <w:rsid w:val="00B95670"/>
    <w:rsid w:val="00B95B16"/>
    <w:rsid w:val="00B977B2"/>
    <w:rsid w:val="00B97E60"/>
    <w:rsid w:val="00BA0199"/>
    <w:rsid w:val="00BA0813"/>
    <w:rsid w:val="00BA1439"/>
    <w:rsid w:val="00BA1547"/>
    <w:rsid w:val="00BA1AE5"/>
    <w:rsid w:val="00BA2D69"/>
    <w:rsid w:val="00BA303D"/>
    <w:rsid w:val="00BA387D"/>
    <w:rsid w:val="00BA3880"/>
    <w:rsid w:val="00BA3BB6"/>
    <w:rsid w:val="00BA452D"/>
    <w:rsid w:val="00BA497C"/>
    <w:rsid w:val="00BA6C18"/>
    <w:rsid w:val="00BB080E"/>
    <w:rsid w:val="00BB082C"/>
    <w:rsid w:val="00BB0D00"/>
    <w:rsid w:val="00BB0EFF"/>
    <w:rsid w:val="00BB142F"/>
    <w:rsid w:val="00BB16C1"/>
    <w:rsid w:val="00BB3170"/>
    <w:rsid w:val="00BB3587"/>
    <w:rsid w:val="00BB395F"/>
    <w:rsid w:val="00BB3CD3"/>
    <w:rsid w:val="00BB4327"/>
    <w:rsid w:val="00BB53AB"/>
    <w:rsid w:val="00BB60D9"/>
    <w:rsid w:val="00BB62D8"/>
    <w:rsid w:val="00BB68B8"/>
    <w:rsid w:val="00BB7190"/>
    <w:rsid w:val="00BB7BCE"/>
    <w:rsid w:val="00BC0723"/>
    <w:rsid w:val="00BC0841"/>
    <w:rsid w:val="00BC0D8B"/>
    <w:rsid w:val="00BC116C"/>
    <w:rsid w:val="00BC1218"/>
    <w:rsid w:val="00BC12EC"/>
    <w:rsid w:val="00BC1412"/>
    <w:rsid w:val="00BC161A"/>
    <w:rsid w:val="00BC1953"/>
    <w:rsid w:val="00BC36EB"/>
    <w:rsid w:val="00BC3D84"/>
    <w:rsid w:val="00BC3FF2"/>
    <w:rsid w:val="00BC401A"/>
    <w:rsid w:val="00BC429A"/>
    <w:rsid w:val="00BC5064"/>
    <w:rsid w:val="00BC53FB"/>
    <w:rsid w:val="00BC5891"/>
    <w:rsid w:val="00BC5DD6"/>
    <w:rsid w:val="00BC5E6B"/>
    <w:rsid w:val="00BC61FD"/>
    <w:rsid w:val="00BC6284"/>
    <w:rsid w:val="00BC651A"/>
    <w:rsid w:val="00BC6583"/>
    <w:rsid w:val="00BC6E34"/>
    <w:rsid w:val="00BC74E3"/>
    <w:rsid w:val="00BC7767"/>
    <w:rsid w:val="00BD0008"/>
    <w:rsid w:val="00BD013F"/>
    <w:rsid w:val="00BD05C1"/>
    <w:rsid w:val="00BD090B"/>
    <w:rsid w:val="00BD0D4C"/>
    <w:rsid w:val="00BD0DD2"/>
    <w:rsid w:val="00BD36A2"/>
    <w:rsid w:val="00BD3D4D"/>
    <w:rsid w:val="00BD4835"/>
    <w:rsid w:val="00BD4ADB"/>
    <w:rsid w:val="00BD4B05"/>
    <w:rsid w:val="00BD516E"/>
    <w:rsid w:val="00BD540B"/>
    <w:rsid w:val="00BD6234"/>
    <w:rsid w:val="00BD650D"/>
    <w:rsid w:val="00BD676F"/>
    <w:rsid w:val="00BD74F7"/>
    <w:rsid w:val="00BD76CA"/>
    <w:rsid w:val="00BE08C5"/>
    <w:rsid w:val="00BE0C02"/>
    <w:rsid w:val="00BE10D6"/>
    <w:rsid w:val="00BE13D9"/>
    <w:rsid w:val="00BE197B"/>
    <w:rsid w:val="00BE2AC2"/>
    <w:rsid w:val="00BE2BD8"/>
    <w:rsid w:val="00BE2EE2"/>
    <w:rsid w:val="00BE333A"/>
    <w:rsid w:val="00BE3826"/>
    <w:rsid w:val="00BE3E04"/>
    <w:rsid w:val="00BE3E89"/>
    <w:rsid w:val="00BE40C6"/>
    <w:rsid w:val="00BE48C3"/>
    <w:rsid w:val="00BE4E5C"/>
    <w:rsid w:val="00BE5037"/>
    <w:rsid w:val="00BE5565"/>
    <w:rsid w:val="00BE55E8"/>
    <w:rsid w:val="00BE5737"/>
    <w:rsid w:val="00BE5966"/>
    <w:rsid w:val="00BE599C"/>
    <w:rsid w:val="00BE5BA4"/>
    <w:rsid w:val="00BE5EF8"/>
    <w:rsid w:val="00BE657A"/>
    <w:rsid w:val="00BE69D2"/>
    <w:rsid w:val="00BE6CA5"/>
    <w:rsid w:val="00BE796E"/>
    <w:rsid w:val="00BE7BFF"/>
    <w:rsid w:val="00BF04DB"/>
    <w:rsid w:val="00BF0719"/>
    <w:rsid w:val="00BF0BEB"/>
    <w:rsid w:val="00BF0DC5"/>
    <w:rsid w:val="00BF10A1"/>
    <w:rsid w:val="00BF1949"/>
    <w:rsid w:val="00BF1A38"/>
    <w:rsid w:val="00BF25C8"/>
    <w:rsid w:val="00BF2C90"/>
    <w:rsid w:val="00BF305E"/>
    <w:rsid w:val="00BF4542"/>
    <w:rsid w:val="00BF4B3E"/>
    <w:rsid w:val="00BF4BA4"/>
    <w:rsid w:val="00BF4CD6"/>
    <w:rsid w:val="00BF5DE9"/>
    <w:rsid w:val="00BF5FBD"/>
    <w:rsid w:val="00BF7347"/>
    <w:rsid w:val="00BF74CC"/>
    <w:rsid w:val="00BF7BB6"/>
    <w:rsid w:val="00C008FF"/>
    <w:rsid w:val="00C00A62"/>
    <w:rsid w:val="00C01A4E"/>
    <w:rsid w:val="00C01A8A"/>
    <w:rsid w:val="00C022D8"/>
    <w:rsid w:val="00C040DC"/>
    <w:rsid w:val="00C04DC7"/>
    <w:rsid w:val="00C04E14"/>
    <w:rsid w:val="00C05CE3"/>
    <w:rsid w:val="00C063A5"/>
    <w:rsid w:val="00C0643F"/>
    <w:rsid w:val="00C06E50"/>
    <w:rsid w:val="00C075FE"/>
    <w:rsid w:val="00C07DAE"/>
    <w:rsid w:val="00C10DA9"/>
    <w:rsid w:val="00C11D7B"/>
    <w:rsid w:val="00C123BF"/>
    <w:rsid w:val="00C12988"/>
    <w:rsid w:val="00C12B44"/>
    <w:rsid w:val="00C13226"/>
    <w:rsid w:val="00C132EC"/>
    <w:rsid w:val="00C14316"/>
    <w:rsid w:val="00C146E5"/>
    <w:rsid w:val="00C1530A"/>
    <w:rsid w:val="00C15406"/>
    <w:rsid w:val="00C160FB"/>
    <w:rsid w:val="00C170A3"/>
    <w:rsid w:val="00C17162"/>
    <w:rsid w:val="00C17AA1"/>
    <w:rsid w:val="00C17B7E"/>
    <w:rsid w:val="00C208A1"/>
    <w:rsid w:val="00C20B4D"/>
    <w:rsid w:val="00C20DE8"/>
    <w:rsid w:val="00C20F0F"/>
    <w:rsid w:val="00C20F82"/>
    <w:rsid w:val="00C21BA4"/>
    <w:rsid w:val="00C225DC"/>
    <w:rsid w:val="00C227CB"/>
    <w:rsid w:val="00C2486B"/>
    <w:rsid w:val="00C248CA"/>
    <w:rsid w:val="00C24CD7"/>
    <w:rsid w:val="00C24D1A"/>
    <w:rsid w:val="00C2512B"/>
    <w:rsid w:val="00C2542B"/>
    <w:rsid w:val="00C2557F"/>
    <w:rsid w:val="00C25AF6"/>
    <w:rsid w:val="00C25B09"/>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F59"/>
    <w:rsid w:val="00C332A0"/>
    <w:rsid w:val="00C33589"/>
    <w:rsid w:val="00C33884"/>
    <w:rsid w:val="00C33BA3"/>
    <w:rsid w:val="00C33DAD"/>
    <w:rsid w:val="00C3456E"/>
    <w:rsid w:val="00C3472A"/>
    <w:rsid w:val="00C34A51"/>
    <w:rsid w:val="00C356D8"/>
    <w:rsid w:val="00C3590B"/>
    <w:rsid w:val="00C35981"/>
    <w:rsid w:val="00C3647C"/>
    <w:rsid w:val="00C40165"/>
    <w:rsid w:val="00C40408"/>
    <w:rsid w:val="00C41505"/>
    <w:rsid w:val="00C41777"/>
    <w:rsid w:val="00C41A24"/>
    <w:rsid w:val="00C42006"/>
    <w:rsid w:val="00C4326A"/>
    <w:rsid w:val="00C4358A"/>
    <w:rsid w:val="00C437C3"/>
    <w:rsid w:val="00C43C92"/>
    <w:rsid w:val="00C43D7A"/>
    <w:rsid w:val="00C443E0"/>
    <w:rsid w:val="00C44722"/>
    <w:rsid w:val="00C45904"/>
    <w:rsid w:val="00C45B2C"/>
    <w:rsid w:val="00C45C28"/>
    <w:rsid w:val="00C45F79"/>
    <w:rsid w:val="00C46258"/>
    <w:rsid w:val="00C46DCB"/>
    <w:rsid w:val="00C46FED"/>
    <w:rsid w:val="00C47B4F"/>
    <w:rsid w:val="00C47FDE"/>
    <w:rsid w:val="00C501CE"/>
    <w:rsid w:val="00C50F67"/>
    <w:rsid w:val="00C512FA"/>
    <w:rsid w:val="00C51C3C"/>
    <w:rsid w:val="00C51F4D"/>
    <w:rsid w:val="00C5240A"/>
    <w:rsid w:val="00C5293F"/>
    <w:rsid w:val="00C53149"/>
    <w:rsid w:val="00C534AA"/>
    <w:rsid w:val="00C53709"/>
    <w:rsid w:val="00C54EA5"/>
    <w:rsid w:val="00C55190"/>
    <w:rsid w:val="00C55852"/>
    <w:rsid w:val="00C559D5"/>
    <w:rsid w:val="00C55AA6"/>
    <w:rsid w:val="00C56985"/>
    <w:rsid w:val="00C56FDA"/>
    <w:rsid w:val="00C571D2"/>
    <w:rsid w:val="00C572A1"/>
    <w:rsid w:val="00C574F3"/>
    <w:rsid w:val="00C57871"/>
    <w:rsid w:val="00C5799B"/>
    <w:rsid w:val="00C57FBF"/>
    <w:rsid w:val="00C60E69"/>
    <w:rsid w:val="00C610F2"/>
    <w:rsid w:val="00C618C8"/>
    <w:rsid w:val="00C6259F"/>
    <w:rsid w:val="00C62B91"/>
    <w:rsid w:val="00C62EEF"/>
    <w:rsid w:val="00C63878"/>
    <w:rsid w:val="00C63B41"/>
    <w:rsid w:val="00C63C0A"/>
    <w:rsid w:val="00C6441D"/>
    <w:rsid w:val="00C64678"/>
    <w:rsid w:val="00C64F91"/>
    <w:rsid w:val="00C64FD4"/>
    <w:rsid w:val="00C65AAF"/>
    <w:rsid w:val="00C65BDE"/>
    <w:rsid w:val="00C66532"/>
    <w:rsid w:val="00C6668D"/>
    <w:rsid w:val="00C66771"/>
    <w:rsid w:val="00C66C01"/>
    <w:rsid w:val="00C67059"/>
    <w:rsid w:val="00C6748C"/>
    <w:rsid w:val="00C70C71"/>
    <w:rsid w:val="00C72227"/>
    <w:rsid w:val="00C722A4"/>
    <w:rsid w:val="00C72B62"/>
    <w:rsid w:val="00C72B80"/>
    <w:rsid w:val="00C73603"/>
    <w:rsid w:val="00C73A13"/>
    <w:rsid w:val="00C73FCD"/>
    <w:rsid w:val="00C743C6"/>
    <w:rsid w:val="00C75955"/>
    <w:rsid w:val="00C75C1D"/>
    <w:rsid w:val="00C75C9E"/>
    <w:rsid w:val="00C769F5"/>
    <w:rsid w:val="00C76FCA"/>
    <w:rsid w:val="00C771BE"/>
    <w:rsid w:val="00C77E97"/>
    <w:rsid w:val="00C80CBC"/>
    <w:rsid w:val="00C80EE2"/>
    <w:rsid w:val="00C81FD6"/>
    <w:rsid w:val="00C83BD5"/>
    <w:rsid w:val="00C844FC"/>
    <w:rsid w:val="00C857EE"/>
    <w:rsid w:val="00C85847"/>
    <w:rsid w:val="00C85AAD"/>
    <w:rsid w:val="00C85BBD"/>
    <w:rsid w:val="00C85F14"/>
    <w:rsid w:val="00C8653B"/>
    <w:rsid w:val="00C866C5"/>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508A"/>
    <w:rsid w:val="00C95B6C"/>
    <w:rsid w:val="00C96494"/>
    <w:rsid w:val="00C964F8"/>
    <w:rsid w:val="00C972E5"/>
    <w:rsid w:val="00C9783C"/>
    <w:rsid w:val="00CA049F"/>
    <w:rsid w:val="00CA05A2"/>
    <w:rsid w:val="00CA06BB"/>
    <w:rsid w:val="00CA0C3E"/>
    <w:rsid w:val="00CA13E0"/>
    <w:rsid w:val="00CA178B"/>
    <w:rsid w:val="00CA1A50"/>
    <w:rsid w:val="00CA1AEA"/>
    <w:rsid w:val="00CA1D02"/>
    <w:rsid w:val="00CA2425"/>
    <w:rsid w:val="00CA2EB3"/>
    <w:rsid w:val="00CA3306"/>
    <w:rsid w:val="00CA3ACA"/>
    <w:rsid w:val="00CA4158"/>
    <w:rsid w:val="00CA467B"/>
    <w:rsid w:val="00CA49DA"/>
    <w:rsid w:val="00CA4E24"/>
    <w:rsid w:val="00CA4EFB"/>
    <w:rsid w:val="00CA5079"/>
    <w:rsid w:val="00CA53AA"/>
    <w:rsid w:val="00CA59A9"/>
    <w:rsid w:val="00CA5D6D"/>
    <w:rsid w:val="00CA6111"/>
    <w:rsid w:val="00CA64C6"/>
    <w:rsid w:val="00CA6731"/>
    <w:rsid w:val="00CA6BD5"/>
    <w:rsid w:val="00CA6F96"/>
    <w:rsid w:val="00CA79B6"/>
    <w:rsid w:val="00CA7A03"/>
    <w:rsid w:val="00CA7F13"/>
    <w:rsid w:val="00CA7F32"/>
    <w:rsid w:val="00CB01FC"/>
    <w:rsid w:val="00CB03F5"/>
    <w:rsid w:val="00CB2439"/>
    <w:rsid w:val="00CB2FC1"/>
    <w:rsid w:val="00CB31AA"/>
    <w:rsid w:val="00CB3776"/>
    <w:rsid w:val="00CB462A"/>
    <w:rsid w:val="00CB48F5"/>
    <w:rsid w:val="00CB4F88"/>
    <w:rsid w:val="00CB5306"/>
    <w:rsid w:val="00CB5417"/>
    <w:rsid w:val="00CB5982"/>
    <w:rsid w:val="00CB5A97"/>
    <w:rsid w:val="00CB5AF4"/>
    <w:rsid w:val="00CB5FFA"/>
    <w:rsid w:val="00CB61CD"/>
    <w:rsid w:val="00CB6820"/>
    <w:rsid w:val="00CB6931"/>
    <w:rsid w:val="00CB6990"/>
    <w:rsid w:val="00CB6CF3"/>
    <w:rsid w:val="00CB7DC0"/>
    <w:rsid w:val="00CB7E82"/>
    <w:rsid w:val="00CC0100"/>
    <w:rsid w:val="00CC1286"/>
    <w:rsid w:val="00CC14FB"/>
    <w:rsid w:val="00CC2EE7"/>
    <w:rsid w:val="00CC2FBD"/>
    <w:rsid w:val="00CC34E7"/>
    <w:rsid w:val="00CC38F7"/>
    <w:rsid w:val="00CC3E8D"/>
    <w:rsid w:val="00CC43AC"/>
    <w:rsid w:val="00CC4E91"/>
    <w:rsid w:val="00CC51AD"/>
    <w:rsid w:val="00CC5A5E"/>
    <w:rsid w:val="00CC6331"/>
    <w:rsid w:val="00CC76DF"/>
    <w:rsid w:val="00CC787B"/>
    <w:rsid w:val="00CC7DE2"/>
    <w:rsid w:val="00CC7E9A"/>
    <w:rsid w:val="00CD0078"/>
    <w:rsid w:val="00CD173B"/>
    <w:rsid w:val="00CD1831"/>
    <w:rsid w:val="00CD1C82"/>
    <w:rsid w:val="00CD1FFA"/>
    <w:rsid w:val="00CD290C"/>
    <w:rsid w:val="00CD2AB0"/>
    <w:rsid w:val="00CD3564"/>
    <w:rsid w:val="00CD3AAF"/>
    <w:rsid w:val="00CD3DD1"/>
    <w:rsid w:val="00CD3F11"/>
    <w:rsid w:val="00CD43D5"/>
    <w:rsid w:val="00CD4758"/>
    <w:rsid w:val="00CD47D1"/>
    <w:rsid w:val="00CD4A06"/>
    <w:rsid w:val="00CD4ED0"/>
    <w:rsid w:val="00CD5A75"/>
    <w:rsid w:val="00CD5C4D"/>
    <w:rsid w:val="00CD5CCA"/>
    <w:rsid w:val="00CD627D"/>
    <w:rsid w:val="00CD6BF4"/>
    <w:rsid w:val="00CD72A8"/>
    <w:rsid w:val="00CD7416"/>
    <w:rsid w:val="00CD7720"/>
    <w:rsid w:val="00CD7FCD"/>
    <w:rsid w:val="00CE0022"/>
    <w:rsid w:val="00CE0DFE"/>
    <w:rsid w:val="00CE1292"/>
    <w:rsid w:val="00CE1637"/>
    <w:rsid w:val="00CE19FE"/>
    <w:rsid w:val="00CE1A06"/>
    <w:rsid w:val="00CE1B21"/>
    <w:rsid w:val="00CE1EA5"/>
    <w:rsid w:val="00CE1ECD"/>
    <w:rsid w:val="00CE20AF"/>
    <w:rsid w:val="00CE2D79"/>
    <w:rsid w:val="00CE2F8A"/>
    <w:rsid w:val="00CE3757"/>
    <w:rsid w:val="00CE3C84"/>
    <w:rsid w:val="00CE3FA1"/>
    <w:rsid w:val="00CE419F"/>
    <w:rsid w:val="00CE463D"/>
    <w:rsid w:val="00CE4670"/>
    <w:rsid w:val="00CE4676"/>
    <w:rsid w:val="00CE4896"/>
    <w:rsid w:val="00CE518D"/>
    <w:rsid w:val="00CE53AA"/>
    <w:rsid w:val="00CE54C4"/>
    <w:rsid w:val="00CE6673"/>
    <w:rsid w:val="00CE71D5"/>
    <w:rsid w:val="00CE74A2"/>
    <w:rsid w:val="00CE78EE"/>
    <w:rsid w:val="00CE7C89"/>
    <w:rsid w:val="00CF00D5"/>
    <w:rsid w:val="00CF0847"/>
    <w:rsid w:val="00CF0878"/>
    <w:rsid w:val="00CF17AD"/>
    <w:rsid w:val="00CF18B2"/>
    <w:rsid w:val="00CF1B55"/>
    <w:rsid w:val="00CF20AD"/>
    <w:rsid w:val="00CF23FB"/>
    <w:rsid w:val="00CF29C0"/>
    <w:rsid w:val="00CF3452"/>
    <w:rsid w:val="00CF37F4"/>
    <w:rsid w:val="00CF3972"/>
    <w:rsid w:val="00CF397E"/>
    <w:rsid w:val="00CF4024"/>
    <w:rsid w:val="00CF46F0"/>
    <w:rsid w:val="00CF4DBA"/>
    <w:rsid w:val="00CF56D9"/>
    <w:rsid w:val="00CF58C1"/>
    <w:rsid w:val="00CF5D9B"/>
    <w:rsid w:val="00CF63EB"/>
    <w:rsid w:val="00CF6594"/>
    <w:rsid w:val="00CF7460"/>
    <w:rsid w:val="00CF75EB"/>
    <w:rsid w:val="00CF77CC"/>
    <w:rsid w:val="00CF7C70"/>
    <w:rsid w:val="00D00AF9"/>
    <w:rsid w:val="00D00C3A"/>
    <w:rsid w:val="00D00CC7"/>
    <w:rsid w:val="00D024D2"/>
    <w:rsid w:val="00D02F43"/>
    <w:rsid w:val="00D03401"/>
    <w:rsid w:val="00D03764"/>
    <w:rsid w:val="00D04072"/>
    <w:rsid w:val="00D04554"/>
    <w:rsid w:val="00D05B41"/>
    <w:rsid w:val="00D06574"/>
    <w:rsid w:val="00D06F63"/>
    <w:rsid w:val="00D06FDE"/>
    <w:rsid w:val="00D07215"/>
    <w:rsid w:val="00D07483"/>
    <w:rsid w:val="00D07748"/>
    <w:rsid w:val="00D07BBB"/>
    <w:rsid w:val="00D07D1A"/>
    <w:rsid w:val="00D10437"/>
    <w:rsid w:val="00D10467"/>
    <w:rsid w:val="00D1090E"/>
    <w:rsid w:val="00D11661"/>
    <w:rsid w:val="00D11AD3"/>
    <w:rsid w:val="00D11E5E"/>
    <w:rsid w:val="00D124B1"/>
    <w:rsid w:val="00D13736"/>
    <w:rsid w:val="00D13B39"/>
    <w:rsid w:val="00D13F12"/>
    <w:rsid w:val="00D13F6E"/>
    <w:rsid w:val="00D146F5"/>
    <w:rsid w:val="00D147E0"/>
    <w:rsid w:val="00D14E23"/>
    <w:rsid w:val="00D1558F"/>
    <w:rsid w:val="00D15B40"/>
    <w:rsid w:val="00D1608F"/>
    <w:rsid w:val="00D166A8"/>
    <w:rsid w:val="00D16862"/>
    <w:rsid w:val="00D16C33"/>
    <w:rsid w:val="00D16D51"/>
    <w:rsid w:val="00D171D6"/>
    <w:rsid w:val="00D1770A"/>
    <w:rsid w:val="00D17720"/>
    <w:rsid w:val="00D211FC"/>
    <w:rsid w:val="00D21724"/>
    <w:rsid w:val="00D219A1"/>
    <w:rsid w:val="00D21A33"/>
    <w:rsid w:val="00D21BF3"/>
    <w:rsid w:val="00D21D96"/>
    <w:rsid w:val="00D223F5"/>
    <w:rsid w:val="00D22A99"/>
    <w:rsid w:val="00D23BE9"/>
    <w:rsid w:val="00D2411D"/>
    <w:rsid w:val="00D2460C"/>
    <w:rsid w:val="00D253AC"/>
    <w:rsid w:val="00D25AF8"/>
    <w:rsid w:val="00D25CA0"/>
    <w:rsid w:val="00D261AC"/>
    <w:rsid w:val="00D27502"/>
    <w:rsid w:val="00D313F4"/>
    <w:rsid w:val="00D31FCA"/>
    <w:rsid w:val="00D320D1"/>
    <w:rsid w:val="00D327BB"/>
    <w:rsid w:val="00D32D9F"/>
    <w:rsid w:val="00D33873"/>
    <w:rsid w:val="00D33C6F"/>
    <w:rsid w:val="00D3445C"/>
    <w:rsid w:val="00D344E6"/>
    <w:rsid w:val="00D345E6"/>
    <w:rsid w:val="00D346F3"/>
    <w:rsid w:val="00D34A32"/>
    <w:rsid w:val="00D34A47"/>
    <w:rsid w:val="00D34D4F"/>
    <w:rsid w:val="00D378CB"/>
    <w:rsid w:val="00D378E1"/>
    <w:rsid w:val="00D37E4C"/>
    <w:rsid w:val="00D37E8A"/>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6E1"/>
    <w:rsid w:val="00D50C43"/>
    <w:rsid w:val="00D50D82"/>
    <w:rsid w:val="00D51E6A"/>
    <w:rsid w:val="00D521ED"/>
    <w:rsid w:val="00D527A7"/>
    <w:rsid w:val="00D52B33"/>
    <w:rsid w:val="00D5397D"/>
    <w:rsid w:val="00D5408F"/>
    <w:rsid w:val="00D54457"/>
    <w:rsid w:val="00D54638"/>
    <w:rsid w:val="00D55918"/>
    <w:rsid w:val="00D55A26"/>
    <w:rsid w:val="00D55E61"/>
    <w:rsid w:val="00D56E2D"/>
    <w:rsid w:val="00D5701B"/>
    <w:rsid w:val="00D57AFD"/>
    <w:rsid w:val="00D600DC"/>
    <w:rsid w:val="00D6075D"/>
    <w:rsid w:val="00D61372"/>
    <w:rsid w:val="00D61757"/>
    <w:rsid w:val="00D61E58"/>
    <w:rsid w:val="00D62D14"/>
    <w:rsid w:val="00D63232"/>
    <w:rsid w:val="00D640F5"/>
    <w:rsid w:val="00D642DD"/>
    <w:rsid w:val="00D645DF"/>
    <w:rsid w:val="00D6467E"/>
    <w:rsid w:val="00D647F5"/>
    <w:rsid w:val="00D64831"/>
    <w:rsid w:val="00D64F4D"/>
    <w:rsid w:val="00D67105"/>
    <w:rsid w:val="00D67256"/>
    <w:rsid w:val="00D67A05"/>
    <w:rsid w:val="00D67F1D"/>
    <w:rsid w:val="00D70149"/>
    <w:rsid w:val="00D70376"/>
    <w:rsid w:val="00D7080D"/>
    <w:rsid w:val="00D70F70"/>
    <w:rsid w:val="00D7217D"/>
    <w:rsid w:val="00D721B3"/>
    <w:rsid w:val="00D722F9"/>
    <w:rsid w:val="00D723A1"/>
    <w:rsid w:val="00D725A8"/>
    <w:rsid w:val="00D7264E"/>
    <w:rsid w:val="00D73658"/>
    <w:rsid w:val="00D73BC8"/>
    <w:rsid w:val="00D743EE"/>
    <w:rsid w:val="00D75A4C"/>
    <w:rsid w:val="00D76A0E"/>
    <w:rsid w:val="00D77253"/>
    <w:rsid w:val="00D77A09"/>
    <w:rsid w:val="00D804E7"/>
    <w:rsid w:val="00D80E7E"/>
    <w:rsid w:val="00D81153"/>
    <w:rsid w:val="00D81352"/>
    <w:rsid w:val="00D81E32"/>
    <w:rsid w:val="00D82328"/>
    <w:rsid w:val="00D83130"/>
    <w:rsid w:val="00D832AE"/>
    <w:rsid w:val="00D8353A"/>
    <w:rsid w:val="00D84145"/>
    <w:rsid w:val="00D8447F"/>
    <w:rsid w:val="00D851E4"/>
    <w:rsid w:val="00D85F88"/>
    <w:rsid w:val="00D86743"/>
    <w:rsid w:val="00D869DB"/>
    <w:rsid w:val="00D86A09"/>
    <w:rsid w:val="00D86FDC"/>
    <w:rsid w:val="00D879AF"/>
    <w:rsid w:val="00D90206"/>
    <w:rsid w:val="00D905CB"/>
    <w:rsid w:val="00D9147A"/>
    <w:rsid w:val="00D919AA"/>
    <w:rsid w:val="00D924E1"/>
    <w:rsid w:val="00D926A4"/>
    <w:rsid w:val="00D94A9C"/>
    <w:rsid w:val="00D94CC2"/>
    <w:rsid w:val="00D94F62"/>
    <w:rsid w:val="00D951CD"/>
    <w:rsid w:val="00D95F18"/>
    <w:rsid w:val="00D962F4"/>
    <w:rsid w:val="00D963E6"/>
    <w:rsid w:val="00D966BF"/>
    <w:rsid w:val="00D968E2"/>
    <w:rsid w:val="00D972A2"/>
    <w:rsid w:val="00D97877"/>
    <w:rsid w:val="00DA0072"/>
    <w:rsid w:val="00DA0A54"/>
    <w:rsid w:val="00DA101B"/>
    <w:rsid w:val="00DA1BC9"/>
    <w:rsid w:val="00DA1C89"/>
    <w:rsid w:val="00DA1F87"/>
    <w:rsid w:val="00DA2065"/>
    <w:rsid w:val="00DA2585"/>
    <w:rsid w:val="00DA279E"/>
    <w:rsid w:val="00DA2C19"/>
    <w:rsid w:val="00DA329C"/>
    <w:rsid w:val="00DA3352"/>
    <w:rsid w:val="00DA3EFC"/>
    <w:rsid w:val="00DA423A"/>
    <w:rsid w:val="00DA4D14"/>
    <w:rsid w:val="00DA5163"/>
    <w:rsid w:val="00DA5415"/>
    <w:rsid w:val="00DA5816"/>
    <w:rsid w:val="00DA6389"/>
    <w:rsid w:val="00DA63E8"/>
    <w:rsid w:val="00DA6D06"/>
    <w:rsid w:val="00DA6DD2"/>
    <w:rsid w:val="00DA712D"/>
    <w:rsid w:val="00DA715B"/>
    <w:rsid w:val="00DA7BD7"/>
    <w:rsid w:val="00DA7E03"/>
    <w:rsid w:val="00DB02FA"/>
    <w:rsid w:val="00DB08AF"/>
    <w:rsid w:val="00DB0C5C"/>
    <w:rsid w:val="00DB1535"/>
    <w:rsid w:val="00DB2141"/>
    <w:rsid w:val="00DB231A"/>
    <w:rsid w:val="00DB26D9"/>
    <w:rsid w:val="00DB2908"/>
    <w:rsid w:val="00DB2DD5"/>
    <w:rsid w:val="00DB3544"/>
    <w:rsid w:val="00DB3CE8"/>
    <w:rsid w:val="00DB3DE4"/>
    <w:rsid w:val="00DB414B"/>
    <w:rsid w:val="00DB42E4"/>
    <w:rsid w:val="00DB4766"/>
    <w:rsid w:val="00DB52E1"/>
    <w:rsid w:val="00DB5C51"/>
    <w:rsid w:val="00DB63EC"/>
    <w:rsid w:val="00DB6CC0"/>
    <w:rsid w:val="00DC1698"/>
    <w:rsid w:val="00DC1757"/>
    <w:rsid w:val="00DC2418"/>
    <w:rsid w:val="00DC2F24"/>
    <w:rsid w:val="00DC37C0"/>
    <w:rsid w:val="00DC41A6"/>
    <w:rsid w:val="00DC435A"/>
    <w:rsid w:val="00DC4979"/>
    <w:rsid w:val="00DC4DE1"/>
    <w:rsid w:val="00DC5788"/>
    <w:rsid w:val="00DC58D6"/>
    <w:rsid w:val="00DC621B"/>
    <w:rsid w:val="00DC626C"/>
    <w:rsid w:val="00DC66F1"/>
    <w:rsid w:val="00DC677B"/>
    <w:rsid w:val="00DC67FB"/>
    <w:rsid w:val="00DC68AF"/>
    <w:rsid w:val="00DC6C69"/>
    <w:rsid w:val="00DC74C7"/>
    <w:rsid w:val="00DC77C3"/>
    <w:rsid w:val="00DD15F8"/>
    <w:rsid w:val="00DD1770"/>
    <w:rsid w:val="00DD1DD7"/>
    <w:rsid w:val="00DD2241"/>
    <w:rsid w:val="00DD2336"/>
    <w:rsid w:val="00DD30E1"/>
    <w:rsid w:val="00DD3654"/>
    <w:rsid w:val="00DD3B6D"/>
    <w:rsid w:val="00DD3F43"/>
    <w:rsid w:val="00DD4190"/>
    <w:rsid w:val="00DD46B2"/>
    <w:rsid w:val="00DD4898"/>
    <w:rsid w:val="00DD4991"/>
    <w:rsid w:val="00DD49F6"/>
    <w:rsid w:val="00DD4BDD"/>
    <w:rsid w:val="00DD4F8A"/>
    <w:rsid w:val="00DD5A9A"/>
    <w:rsid w:val="00DD5C5B"/>
    <w:rsid w:val="00DD6555"/>
    <w:rsid w:val="00DD686B"/>
    <w:rsid w:val="00DD6A35"/>
    <w:rsid w:val="00DD6A6E"/>
    <w:rsid w:val="00DD7D29"/>
    <w:rsid w:val="00DE0CB4"/>
    <w:rsid w:val="00DE2640"/>
    <w:rsid w:val="00DE2A23"/>
    <w:rsid w:val="00DE3499"/>
    <w:rsid w:val="00DE3658"/>
    <w:rsid w:val="00DE404F"/>
    <w:rsid w:val="00DE44D0"/>
    <w:rsid w:val="00DE5175"/>
    <w:rsid w:val="00DE5903"/>
    <w:rsid w:val="00DE631C"/>
    <w:rsid w:val="00DE6798"/>
    <w:rsid w:val="00DE6BAF"/>
    <w:rsid w:val="00DE70DA"/>
    <w:rsid w:val="00DE71AE"/>
    <w:rsid w:val="00DE72AA"/>
    <w:rsid w:val="00DF08FD"/>
    <w:rsid w:val="00DF0CF8"/>
    <w:rsid w:val="00DF119E"/>
    <w:rsid w:val="00DF1453"/>
    <w:rsid w:val="00DF1600"/>
    <w:rsid w:val="00DF1925"/>
    <w:rsid w:val="00DF25D9"/>
    <w:rsid w:val="00DF264F"/>
    <w:rsid w:val="00DF32C0"/>
    <w:rsid w:val="00DF39E9"/>
    <w:rsid w:val="00DF3AB3"/>
    <w:rsid w:val="00DF3D23"/>
    <w:rsid w:val="00DF3EFD"/>
    <w:rsid w:val="00DF44AF"/>
    <w:rsid w:val="00DF4580"/>
    <w:rsid w:val="00DF4CCD"/>
    <w:rsid w:val="00DF4F2C"/>
    <w:rsid w:val="00DF5128"/>
    <w:rsid w:val="00DF56A1"/>
    <w:rsid w:val="00DF56F1"/>
    <w:rsid w:val="00DF5ABE"/>
    <w:rsid w:val="00DF5DA1"/>
    <w:rsid w:val="00DF5E9B"/>
    <w:rsid w:val="00DF60CC"/>
    <w:rsid w:val="00DF67D2"/>
    <w:rsid w:val="00DF6803"/>
    <w:rsid w:val="00DF6AD7"/>
    <w:rsid w:val="00DF6D44"/>
    <w:rsid w:val="00DF76AA"/>
    <w:rsid w:val="00DF77EB"/>
    <w:rsid w:val="00DF7D69"/>
    <w:rsid w:val="00E00272"/>
    <w:rsid w:val="00E00360"/>
    <w:rsid w:val="00E0108E"/>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4EA"/>
    <w:rsid w:val="00E165D6"/>
    <w:rsid w:val="00E16F5D"/>
    <w:rsid w:val="00E16FE3"/>
    <w:rsid w:val="00E17691"/>
    <w:rsid w:val="00E17916"/>
    <w:rsid w:val="00E17A1C"/>
    <w:rsid w:val="00E20423"/>
    <w:rsid w:val="00E20732"/>
    <w:rsid w:val="00E20F12"/>
    <w:rsid w:val="00E21CC6"/>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EC6"/>
    <w:rsid w:val="00E33003"/>
    <w:rsid w:val="00E3425C"/>
    <w:rsid w:val="00E348BD"/>
    <w:rsid w:val="00E350D9"/>
    <w:rsid w:val="00E35617"/>
    <w:rsid w:val="00E357D1"/>
    <w:rsid w:val="00E35E76"/>
    <w:rsid w:val="00E366FF"/>
    <w:rsid w:val="00E36704"/>
    <w:rsid w:val="00E36846"/>
    <w:rsid w:val="00E36BC2"/>
    <w:rsid w:val="00E36CAE"/>
    <w:rsid w:val="00E36F52"/>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773"/>
    <w:rsid w:val="00E44821"/>
    <w:rsid w:val="00E449D0"/>
    <w:rsid w:val="00E44C12"/>
    <w:rsid w:val="00E4503A"/>
    <w:rsid w:val="00E45271"/>
    <w:rsid w:val="00E4564A"/>
    <w:rsid w:val="00E45DF7"/>
    <w:rsid w:val="00E462E8"/>
    <w:rsid w:val="00E46410"/>
    <w:rsid w:val="00E466A3"/>
    <w:rsid w:val="00E46ABE"/>
    <w:rsid w:val="00E470E2"/>
    <w:rsid w:val="00E47323"/>
    <w:rsid w:val="00E47B97"/>
    <w:rsid w:val="00E47DC1"/>
    <w:rsid w:val="00E51A6F"/>
    <w:rsid w:val="00E51EB7"/>
    <w:rsid w:val="00E52950"/>
    <w:rsid w:val="00E52B23"/>
    <w:rsid w:val="00E52C00"/>
    <w:rsid w:val="00E531B0"/>
    <w:rsid w:val="00E531BC"/>
    <w:rsid w:val="00E53A50"/>
    <w:rsid w:val="00E53C79"/>
    <w:rsid w:val="00E55524"/>
    <w:rsid w:val="00E55C33"/>
    <w:rsid w:val="00E55C40"/>
    <w:rsid w:val="00E5688F"/>
    <w:rsid w:val="00E57314"/>
    <w:rsid w:val="00E57824"/>
    <w:rsid w:val="00E57AEB"/>
    <w:rsid w:val="00E57BBC"/>
    <w:rsid w:val="00E57D63"/>
    <w:rsid w:val="00E600F4"/>
    <w:rsid w:val="00E60C4E"/>
    <w:rsid w:val="00E614BC"/>
    <w:rsid w:val="00E61A46"/>
    <w:rsid w:val="00E623A3"/>
    <w:rsid w:val="00E62AA4"/>
    <w:rsid w:val="00E62BDF"/>
    <w:rsid w:val="00E6353D"/>
    <w:rsid w:val="00E635FD"/>
    <w:rsid w:val="00E641A7"/>
    <w:rsid w:val="00E651BB"/>
    <w:rsid w:val="00E65386"/>
    <w:rsid w:val="00E65BFA"/>
    <w:rsid w:val="00E66CC9"/>
    <w:rsid w:val="00E66E78"/>
    <w:rsid w:val="00E66FA1"/>
    <w:rsid w:val="00E67E8B"/>
    <w:rsid w:val="00E70452"/>
    <w:rsid w:val="00E70A80"/>
    <w:rsid w:val="00E71038"/>
    <w:rsid w:val="00E71362"/>
    <w:rsid w:val="00E735F4"/>
    <w:rsid w:val="00E73F74"/>
    <w:rsid w:val="00E75091"/>
    <w:rsid w:val="00E75D02"/>
    <w:rsid w:val="00E76958"/>
    <w:rsid w:val="00E7763B"/>
    <w:rsid w:val="00E80B59"/>
    <w:rsid w:val="00E80D38"/>
    <w:rsid w:val="00E81304"/>
    <w:rsid w:val="00E81E49"/>
    <w:rsid w:val="00E8280F"/>
    <w:rsid w:val="00E829AF"/>
    <w:rsid w:val="00E833B7"/>
    <w:rsid w:val="00E8368C"/>
    <w:rsid w:val="00E8402B"/>
    <w:rsid w:val="00E840BF"/>
    <w:rsid w:val="00E8434C"/>
    <w:rsid w:val="00E847DC"/>
    <w:rsid w:val="00E84C94"/>
    <w:rsid w:val="00E84D36"/>
    <w:rsid w:val="00E8505D"/>
    <w:rsid w:val="00E85732"/>
    <w:rsid w:val="00E85744"/>
    <w:rsid w:val="00E85963"/>
    <w:rsid w:val="00E85E4E"/>
    <w:rsid w:val="00E85EA3"/>
    <w:rsid w:val="00E8616F"/>
    <w:rsid w:val="00E86EC9"/>
    <w:rsid w:val="00E874E2"/>
    <w:rsid w:val="00E87603"/>
    <w:rsid w:val="00E90153"/>
    <w:rsid w:val="00E922D3"/>
    <w:rsid w:val="00E924CD"/>
    <w:rsid w:val="00E930B3"/>
    <w:rsid w:val="00E93856"/>
    <w:rsid w:val="00E94093"/>
    <w:rsid w:val="00E94738"/>
    <w:rsid w:val="00E94913"/>
    <w:rsid w:val="00E94B42"/>
    <w:rsid w:val="00E9500D"/>
    <w:rsid w:val="00E95189"/>
    <w:rsid w:val="00E9708B"/>
    <w:rsid w:val="00E971C8"/>
    <w:rsid w:val="00E97476"/>
    <w:rsid w:val="00E97A8C"/>
    <w:rsid w:val="00E97B6C"/>
    <w:rsid w:val="00E97D3E"/>
    <w:rsid w:val="00EA0306"/>
    <w:rsid w:val="00EA048C"/>
    <w:rsid w:val="00EA21A0"/>
    <w:rsid w:val="00EA2C9C"/>
    <w:rsid w:val="00EA2F7D"/>
    <w:rsid w:val="00EA331E"/>
    <w:rsid w:val="00EA358F"/>
    <w:rsid w:val="00EA35F0"/>
    <w:rsid w:val="00EA42C8"/>
    <w:rsid w:val="00EA44EC"/>
    <w:rsid w:val="00EA48F0"/>
    <w:rsid w:val="00EA4E3D"/>
    <w:rsid w:val="00EA631B"/>
    <w:rsid w:val="00EA6C37"/>
    <w:rsid w:val="00EA732C"/>
    <w:rsid w:val="00EA7E6F"/>
    <w:rsid w:val="00EB069F"/>
    <w:rsid w:val="00EB148E"/>
    <w:rsid w:val="00EB1F78"/>
    <w:rsid w:val="00EB28A9"/>
    <w:rsid w:val="00EB2B68"/>
    <w:rsid w:val="00EB2F1F"/>
    <w:rsid w:val="00EB33E7"/>
    <w:rsid w:val="00EB35F2"/>
    <w:rsid w:val="00EB37FB"/>
    <w:rsid w:val="00EB3AB2"/>
    <w:rsid w:val="00EB47AA"/>
    <w:rsid w:val="00EB481C"/>
    <w:rsid w:val="00EB5800"/>
    <w:rsid w:val="00EB5934"/>
    <w:rsid w:val="00EB5C00"/>
    <w:rsid w:val="00EB633D"/>
    <w:rsid w:val="00EB6D6F"/>
    <w:rsid w:val="00EB7776"/>
    <w:rsid w:val="00EC1F30"/>
    <w:rsid w:val="00EC1FC0"/>
    <w:rsid w:val="00EC22A3"/>
    <w:rsid w:val="00EC2534"/>
    <w:rsid w:val="00EC309B"/>
    <w:rsid w:val="00EC358D"/>
    <w:rsid w:val="00EC4FFF"/>
    <w:rsid w:val="00EC5A40"/>
    <w:rsid w:val="00EC5AFE"/>
    <w:rsid w:val="00EC5C7D"/>
    <w:rsid w:val="00EC5EF3"/>
    <w:rsid w:val="00EC64B3"/>
    <w:rsid w:val="00EC6C8F"/>
    <w:rsid w:val="00ED07CB"/>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6168"/>
    <w:rsid w:val="00ED6462"/>
    <w:rsid w:val="00ED68DB"/>
    <w:rsid w:val="00ED694D"/>
    <w:rsid w:val="00ED7537"/>
    <w:rsid w:val="00ED75F5"/>
    <w:rsid w:val="00ED78E0"/>
    <w:rsid w:val="00EE04D7"/>
    <w:rsid w:val="00EE07ED"/>
    <w:rsid w:val="00EE188E"/>
    <w:rsid w:val="00EE1B8F"/>
    <w:rsid w:val="00EE1BA2"/>
    <w:rsid w:val="00EE1E3C"/>
    <w:rsid w:val="00EE2048"/>
    <w:rsid w:val="00EE20DC"/>
    <w:rsid w:val="00EE21B7"/>
    <w:rsid w:val="00EE247F"/>
    <w:rsid w:val="00EE28D4"/>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31D"/>
    <w:rsid w:val="00EF071B"/>
    <w:rsid w:val="00EF0752"/>
    <w:rsid w:val="00EF0965"/>
    <w:rsid w:val="00EF0B3F"/>
    <w:rsid w:val="00EF1109"/>
    <w:rsid w:val="00EF1503"/>
    <w:rsid w:val="00EF155C"/>
    <w:rsid w:val="00EF19F8"/>
    <w:rsid w:val="00EF45E5"/>
    <w:rsid w:val="00EF4B06"/>
    <w:rsid w:val="00EF4E65"/>
    <w:rsid w:val="00EF5264"/>
    <w:rsid w:val="00EF57AC"/>
    <w:rsid w:val="00EF5CAE"/>
    <w:rsid w:val="00EF5CF8"/>
    <w:rsid w:val="00EF5D64"/>
    <w:rsid w:val="00EF68D9"/>
    <w:rsid w:val="00F00CC6"/>
    <w:rsid w:val="00F00E30"/>
    <w:rsid w:val="00F0177C"/>
    <w:rsid w:val="00F01E87"/>
    <w:rsid w:val="00F01F6A"/>
    <w:rsid w:val="00F01F8A"/>
    <w:rsid w:val="00F01FC1"/>
    <w:rsid w:val="00F021E4"/>
    <w:rsid w:val="00F023EA"/>
    <w:rsid w:val="00F03221"/>
    <w:rsid w:val="00F032FB"/>
    <w:rsid w:val="00F038AA"/>
    <w:rsid w:val="00F03C08"/>
    <w:rsid w:val="00F04B9F"/>
    <w:rsid w:val="00F05DCA"/>
    <w:rsid w:val="00F06566"/>
    <w:rsid w:val="00F07958"/>
    <w:rsid w:val="00F07EF1"/>
    <w:rsid w:val="00F10CC1"/>
    <w:rsid w:val="00F11B75"/>
    <w:rsid w:val="00F14DED"/>
    <w:rsid w:val="00F150D7"/>
    <w:rsid w:val="00F20940"/>
    <w:rsid w:val="00F20D0A"/>
    <w:rsid w:val="00F21302"/>
    <w:rsid w:val="00F217D1"/>
    <w:rsid w:val="00F21C9A"/>
    <w:rsid w:val="00F223E6"/>
    <w:rsid w:val="00F22C03"/>
    <w:rsid w:val="00F22EFD"/>
    <w:rsid w:val="00F23200"/>
    <w:rsid w:val="00F237F3"/>
    <w:rsid w:val="00F23951"/>
    <w:rsid w:val="00F23A6F"/>
    <w:rsid w:val="00F2417F"/>
    <w:rsid w:val="00F24A67"/>
    <w:rsid w:val="00F25138"/>
    <w:rsid w:val="00F25180"/>
    <w:rsid w:val="00F25591"/>
    <w:rsid w:val="00F25738"/>
    <w:rsid w:val="00F26BC2"/>
    <w:rsid w:val="00F26EA4"/>
    <w:rsid w:val="00F27A04"/>
    <w:rsid w:val="00F27F7F"/>
    <w:rsid w:val="00F306F5"/>
    <w:rsid w:val="00F3095B"/>
    <w:rsid w:val="00F30AD6"/>
    <w:rsid w:val="00F3177F"/>
    <w:rsid w:val="00F318F3"/>
    <w:rsid w:val="00F31A5B"/>
    <w:rsid w:val="00F31BF2"/>
    <w:rsid w:val="00F32889"/>
    <w:rsid w:val="00F33242"/>
    <w:rsid w:val="00F33CD8"/>
    <w:rsid w:val="00F33EE0"/>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635"/>
    <w:rsid w:val="00F43D8F"/>
    <w:rsid w:val="00F44C66"/>
    <w:rsid w:val="00F44E87"/>
    <w:rsid w:val="00F454A8"/>
    <w:rsid w:val="00F455A0"/>
    <w:rsid w:val="00F45F48"/>
    <w:rsid w:val="00F4613E"/>
    <w:rsid w:val="00F463E2"/>
    <w:rsid w:val="00F478AD"/>
    <w:rsid w:val="00F50451"/>
    <w:rsid w:val="00F50577"/>
    <w:rsid w:val="00F507D1"/>
    <w:rsid w:val="00F5100A"/>
    <w:rsid w:val="00F511FA"/>
    <w:rsid w:val="00F515BF"/>
    <w:rsid w:val="00F5163C"/>
    <w:rsid w:val="00F524E5"/>
    <w:rsid w:val="00F52B34"/>
    <w:rsid w:val="00F53024"/>
    <w:rsid w:val="00F535F7"/>
    <w:rsid w:val="00F53620"/>
    <w:rsid w:val="00F53E10"/>
    <w:rsid w:val="00F54298"/>
    <w:rsid w:val="00F54F80"/>
    <w:rsid w:val="00F55558"/>
    <w:rsid w:val="00F5556C"/>
    <w:rsid w:val="00F5608D"/>
    <w:rsid w:val="00F565EE"/>
    <w:rsid w:val="00F56961"/>
    <w:rsid w:val="00F56B3E"/>
    <w:rsid w:val="00F56DE4"/>
    <w:rsid w:val="00F57108"/>
    <w:rsid w:val="00F573D4"/>
    <w:rsid w:val="00F57E69"/>
    <w:rsid w:val="00F60900"/>
    <w:rsid w:val="00F60993"/>
    <w:rsid w:val="00F60C35"/>
    <w:rsid w:val="00F61C26"/>
    <w:rsid w:val="00F6204F"/>
    <w:rsid w:val="00F623D9"/>
    <w:rsid w:val="00F62400"/>
    <w:rsid w:val="00F6278F"/>
    <w:rsid w:val="00F63C21"/>
    <w:rsid w:val="00F64361"/>
    <w:rsid w:val="00F6447E"/>
    <w:rsid w:val="00F64714"/>
    <w:rsid w:val="00F65002"/>
    <w:rsid w:val="00F651E9"/>
    <w:rsid w:val="00F6560A"/>
    <w:rsid w:val="00F66001"/>
    <w:rsid w:val="00F67698"/>
    <w:rsid w:val="00F67B05"/>
    <w:rsid w:val="00F7003D"/>
    <w:rsid w:val="00F70306"/>
    <w:rsid w:val="00F70B24"/>
    <w:rsid w:val="00F70D0B"/>
    <w:rsid w:val="00F717E0"/>
    <w:rsid w:val="00F7193A"/>
    <w:rsid w:val="00F71E1D"/>
    <w:rsid w:val="00F72B0E"/>
    <w:rsid w:val="00F73770"/>
    <w:rsid w:val="00F73DE0"/>
    <w:rsid w:val="00F74A9D"/>
    <w:rsid w:val="00F74B00"/>
    <w:rsid w:val="00F75904"/>
    <w:rsid w:val="00F75A8B"/>
    <w:rsid w:val="00F75D11"/>
    <w:rsid w:val="00F75FA3"/>
    <w:rsid w:val="00F76BB0"/>
    <w:rsid w:val="00F76FAB"/>
    <w:rsid w:val="00F77476"/>
    <w:rsid w:val="00F77A62"/>
    <w:rsid w:val="00F77B3D"/>
    <w:rsid w:val="00F80025"/>
    <w:rsid w:val="00F802E4"/>
    <w:rsid w:val="00F8032E"/>
    <w:rsid w:val="00F803D2"/>
    <w:rsid w:val="00F80695"/>
    <w:rsid w:val="00F81253"/>
    <w:rsid w:val="00F812DF"/>
    <w:rsid w:val="00F82B61"/>
    <w:rsid w:val="00F82C52"/>
    <w:rsid w:val="00F8324F"/>
    <w:rsid w:val="00F83340"/>
    <w:rsid w:val="00F83B03"/>
    <w:rsid w:val="00F83C32"/>
    <w:rsid w:val="00F83D09"/>
    <w:rsid w:val="00F83DB9"/>
    <w:rsid w:val="00F840F7"/>
    <w:rsid w:val="00F846DE"/>
    <w:rsid w:val="00F859C5"/>
    <w:rsid w:val="00F861D8"/>
    <w:rsid w:val="00F861FD"/>
    <w:rsid w:val="00F86215"/>
    <w:rsid w:val="00F867A8"/>
    <w:rsid w:val="00F86F5B"/>
    <w:rsid w:val="00F875DA"/>
    <w:rsid w:val="00F87C2B"/>
    <w:rsid w:val="00F87E1A"/>
    <w:rsid w:val="00F87EC6"/>
    <w:rsid w:val="00F901D1"/>
    <w:rsid w:val="00F907EB"/>
    <w:rsid w:val="00F90A9A"/>
    <w:rsid w:val="00F90B39"/>
    <w:rsid w:val="00F90DE9"/>
    <w:rsid w:val="00F918A5"/>
    <w:rsid w:val="00F91C80"/>
    <w:rsid w:val="00F91D05"/>
    <w:rsid w:val="00F9277D"/>
    <w:rsid w:val="00F9367A"/>
    <w:rsid w:val="00F9398F"/>
    <w:rsid w:val="00F93D84"/>
    <w:rsid w:val="00F9487A"/>
    <w:rsid w:val="00F94B65"/>
    <w:rsid w:val="00F94C79"/>
    <w:rsid w:val="00F952D2"/>
    <w:rsid w:val="00F95C3E"/>
    <w:rsid w:val="00F9665A"/>
    <w:rsid w:val="00F96B3C"/>
    <w:rsid w:val="00F971E9"/>
    <w:rsid w:val="00FA0677"/>
    <w:rsid w:val="00FA07CB"/>
    <w:rsid w:val="00FA087D"/>
    <w:rsid w:val="00FA0A8F"/>
    <w:rsid w:val="00FA17F5"/>
    <w:rsid w:val="00FA180E"/>
    <w:rsid w:val="00FA1BD6"/>
    <w:rsid w:val="00FA225D"/>
    <w:rsid w:val="00FA29C1"/>
    <w:rsid w:val="00FA328B"/>
    <w:rsid w:val="00FA35CF"/>
    <w:rsid w:val="00FA3654"/>
    <w:rsid w:val="00FA3A65"/>
    <w:rsid w:val="00FA4D5B"/>
    <w:rsid w:val="00FA6236"/>
    <w:rsid w:val="00FA65F7"/>
    <w:rsid w:val="00FA7031"/>
    <w:rsid w:val="00FA7367"/>
    <w:rsid w:val="00FA7459"/>
    <w:rsid w:val="00FB009B"/>
    <w:rsid w:val="00FB0492"/>
    <w:rsid w:val="00FB0710"/>
    <w:rsid w:val="00FB0D98"/>
    <w:rsid w:val="00FB0E5A"/>
    <w:rsid w:val="00FB1755"/>
    <w:rsid w:val="00FB2293"/>
    <w:rsid w:val="00FB3409"/>
    <w:rsid w:val="00FB3AF8"/>
    <w:rsid w:val="00FB3E02"/>
    <w:rsid w:val="00FB3FC8"/>
    <w:rsid w:val="00FB4856"/>
    <w:rsid w:val="00FB4F51"/>
    <w:rsid w:val="00FB50A6"/>
    <w:rsid w:val="00FB597F"/>
    <w:rsid w:val="00FB6534"/>
    <w:rsid w:val="00FB6EF3"/>
    <w:rsid w:val="00FB7600"/>
    <w:rsid w:val="00FC0412"/>
    <w:rsid w:val="00FC0687"/>
    <w:rsid w:val="00FC0E45"/>
    <w:rsid w:val="00FC0E4F"/>
    <w:rsid w:val="00FC166B"/>
    <w:rsid w:val="00FC1797"/>
    <w:rsid w:val="00FC1B19"/>
    <w:rsid w:val="00FC212A"/>
    <w:rsid w:val="00FC23D4"/>
    <w:rsid w:val="00FC2DD2"/>
    <w:rsid w:val="00FC38F7"/>
    <w:rsid w:val="00FC48F9"/>
    <w:rsid w:val="00FC4A17"/>
    <w:rsid w:val="00FC5113"/>
    <w:rsid w:val="00FC6343"/>
    <w:rsid w:val="00FC7471"/>
    <w:rsid w:val="00FC7E87"/>
    <w:rsid w:val="00FD02CA"/>
    <w:rsid w:val="00FD049E"/>
    <w:rsid w:val="00FD0AD2"/>
    <w:rsid w:val="00FD15F2"/>
    <w:rsid w:val="00FD1ADB"/>
    <w:rsid w:val="00FD1F3A"/>
    <w:rsid w:val="00FD24BD"/>
    <w:rsid w:val="00FD28B3"/>
    <w:rsid w:val="00FD390A"/>
    <w:rsid w:val="00FD3ADE"/>
    <w:rsid w:val="00FD4262"/>
    <w:rsid w:val="00FD42D7"/>
    <w:rsid w:val="00FD43C5"/>
    <w:rsid w:val="00FD4B16"/>
    <w:rsid w:val="00FD5A83"/>
    <w:rsid w:val="00FD5AB6"/>
    <w:rsid w:val="00FD5FCD"/>
    <w:rsid w:val="00FD60B2"/>
    <w:rsid w:val="00FD64D2"/>
    <w:rsid w:val="00FD666F"/>
    <w:rsid w:val="00FD7398"/>
    <w:rsid w:val="00FD7495"/>
    <w:rsid w:val="00FD7E5E"/>
    <w:rsid w:val="00FE02C0"/>
    <w:rsid w:val="00FE0425"/>
    <w:rsid w:val="00FE0642"/>
    <w:rsid w:val="00FE0B8C"/>
    <w:rsid w:val="00FE149A"/>
    <w:rsid w:val="00FE219D"/>
    <w:rsid w:val="00FE222E"/>
    <w:rsid w:val="00FE25E5"/>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3A4"/>
    <w:rsid w:val="00FF046B"/>
    <w:rsid w:val="00FF0A27"/>
    <w:rsid w:val="00FF18DC"/>
    <w:rsid w:val="00FF1B55"/>
    <w:rsid w:val="00FF3067"/>
    <w:rsid w:val="00FF366F"/>
    <w:rsid w:val="00FF3E4F"/>
    <w:rsid w:val="00FF5708"/>
    <w:rsid w:val="00FF58CA"/>
    <w:rsid w:val="00FF5BC7"/>
    <w:rsid w:val="00FF63DA"/>
    <w:rsid w:val="00FF6F78"/>
    <w:rsid w:val="00FF73D9"/>
    <w:rsid w:val="00FF747E"/>
    <w:rsid w:val="00FF7878"/>
    <w:rsid w:val="00FF7AB6"/>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AF7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C75F3"/>
    <w:pPr>
      <w:widowControl w:val="0"/>
      <w:wordWrap w:val="0"/>
      <w:autoSpaceDE w:val="0"/>
      <w:autoSpaceDN w:val="0"/>
      <w:jc w:val="both"/>
    </w:pPr>
    <w:rPr>
      <w:rFonts w:ascii="바탕"/>
      <w:kern w:val="2"/>
      <w:szCs w:val="24"/>
    </w:rPr>
  </w:style>
  <w:style w:type="paragraph" w:styleId="1">
    <w:name w:val="heading 1"/>
    <w:aliases w:val="H1,h1,app heading 1,l1,Memo Heading 1,h11,h12,h13,h14,h15,h16"/>
    <w:next w:val="a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ead2A,2,h2,UNDERRUBRIK 1-2,DO NOT USE_h2,h21,Heading 2 Char,H2 Char,h2 Char"/>
    <w:basedOn w:val="1"/>
    <w:next w:val="a0"/>
    <w:qFormat/>
    <w:pPr>
      <w:numPr>
        <w:numId w:val="0"/>
      </w:numPr>
      <w:pBdr>
        <w:top w:val="none" w:sz="0" w:space="0" w:color="auto"/>
      </w:pBdr>
      <w:spacing w:before="180"/>
      <w:outlineLvl w:val="1"/>
    </w:pPr>
    <w:rPr>
      <w:sz w:val="32"/>
    </w:rPr>
  </w:style>
  <w:style w:type="paragraph" w:styleId="3">
    <w:name w:val="heading 3"/>
    <w:aliases w:val="Underrubrik2,H3,no break,h3,Memo Heading 3,hello,Titre 3 Car,no break Car,H3 Car,Underrubrik2 Car,h3 Car,Memo Heading 3 Car,hello Car,Heading 3 Char Car,no break Char Car,H3 Char Car,Underrubrik2 Char Car,h3 Char Car,Memo Heading 3 Char Car"/>
    <w:basedOn w:val="2"/>
    <w:next w:val="a0"/>
    <w:link w:val="3Char"/>
    <w:qFormat/>
    <w:pPr>
      <w:numPr>
        <w:ilvl w:val="2"/>
        <w:numId w:val="1"/>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a0"/>
    <w:next w:val="a0"/>
    <w:qFormat/>
    <w:pPr>
      <w:keepNext/>
      <w:jc w:val="center"/>
      <w:outlineLvl w:val="3"/>
    </w:pPr>
    <w:rPr>
      <w:rFonts w:ascii="Times New Roman"/>
      <w:b/>
      <w:bCs/>
    </w:rPr>
  </w:style>
  <w:style w:type="paragraph" w:styleId="5">
    <w:name w:val="heading 5"/>
    <w:aliases w:val="H5"/>
    <w:basedOn w:val="a0"/>
    <w:next w:val="a0"/>
    <w:qFormat/>
    <w:pPr>
      <w:keepNext/>
      <w:numPr>
        <w:ilvl w:val="4"/>
        <w:numId w:val="1"/>
      </w:numPr>
      <w:outlineLvl w:val="4"/>
    </w:pPr>
    <w:rPr>
      <w:rFonts w:ascii="Times New Roman"/>
      <w:b/>
      <w:bCs/>
      <w:sz w:val="24"/>
    </w:rPr>
  </w:style>
  <w:style w:type="paragraph" w:styleId="6">
    <w:name w:val="heading 6"/>
    <w:basedOn w:val="a0"/>
    <w:next w:val="a0"/>
    <w:qFormat/>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7">
    <w:name w:val="heading 7"/>
    <w:basedOn w:val="a0"/>
    <w:next w:val="a0"/>
    <w:qFormat/>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8">
    <w:name w:val="heading 8"/>
    <w:aliases w:val="Table Heading"/>
    <w:basedOn w:val="a0"/>
    <w:next w:val="a0"/>
    <w:qFormat/>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9">
    <w:name w:val="heading 9"/>
    <w:aliases w:val="Figure Heading,FH"/>
    <w:basedOn w:val="a0"/>
    <w:next w:val="a0"/>
    <w:qFormat/>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bt Char Car Car Car"/>
    <w:basedOn w:val="a0"/>
    <w:link w:val="Char"/>
    <w:pPr>
      <w:widowControl/>
      <w:wordWrap/>
      <w:autoSpaceDE/>
      <w:autoSpaceDN/>
    </w:pPr>
    <w:rPr>
      <w:rFonts w:ascii="Times New Roman"/>
      <w:snapToGrid w:val="0"/>
      <w:kern w:val="0"/>
      <w:sz w:val="22"/>
      <w:szCs w:val="20"/>
    </w:rPr>
  </w:style>
  <w:style w:type="paragraph" w:customStyle="1" w:styleId="LGTdoc1">
    <w:name w:val="LGTdoc_제목1"/>
    <w:basedOn w:val="a0"/>
    <w:pPr>
      <w:widowControl/>
      <w:wordWrap/>
      <w:autoSpaceDE/>
      <w:autoSpaceDN/>
      <w:adjustRightInd w:val="0"/>
      <w:snapToGrid w:val="0"/>
      <w:spacing w:beforeLines="50" w:before="120" w:after="100" w:afterAutospacing="1"/>
    </w:pPr>
    <w:rPr>
      <w:rFonts w:ascii="Times New Roman"/>
      <w:b/>
      <w:snapToGrid w:val="0"/>
      <w:kern w:val="0"/>
      <w:sz w:val="28"/>
      <w:szCs w:val="20"/>
      <w:lang w:val="en-GB"/>
    </w:rPr>
  </w:style>
  <w:style w:type="paragraph" w:customStyle="1" w:styleId="LGTdoc0">
    <w:name w:val="LGTdoc_본문"/>
    <w:basedOn w:val="a0"/>
    <w:rsid w:val="00061791"/>
    <w:pPr>
      <w:wordWrap/>
      <w:adjustRightInd w:val="0"/>
      <w:snapToGrid w:val="0"/>
      <w:spacing w:afterLines="50" w:after="120" w:line="264" w:lineRule="auto"/>
    </w:pPr>
    <w:rPr>
      <w:rFonts w:ascii="Times New Roman"/>
      <w:sz w:val="22"/>
      <w:lang w:val="en-GB"/>
    </w:rPr>
  </w:style>
  <w:style w:type="paragraph" w:customStyle="1" w:styleId="LGTdoc11">
    <w:name w:val="LGTdoc_제목1.1"/>
    <w:basedOn w:val="a0"/>
    <w:rsid w:val="0098364B"/>
    <w:pPr>
      <w:wordWrap/>
      <w:adjustRightInd w:val="0"/>
      <w:snapToGrid w:val="0"/>
      <w:spacing w:beforeLines="100" w:before="240" w:afterLines="50" w:after="120"/>
      <w:ind w:left="391" w:hangingChars="166" w:hanging="391"/>
    </w:pPr>
    <w:rPr>
      <w:rFonts w:ascii="Times New Roman"/>
      <w:b/>
      <w:bCs/>
      <w:sz w:val="24"/>
      <w:lang w:val="en-GB"/>
    </w:rPr>
  </w:style>
  <w:style w:type="paragraph" w:customStyle="1" w:styleId="LGTdoc111">
    <w:name w:val="LGTdoc_제목1.1.1"/>
    <w:basedOn w:val="a0"/>
    <w:pPr>
      <w:wordWrap/>
      <w:adjustRightInd w:val="0"/>
      <w:snapToGrid w:val="0"/>
      <w:spacing w:beforeLines="50" w:before="120" w:line="264" w:lineRule="auto"/>
      <w:ind w:firstLineChars="100" w:firstLine="220"/>
    </w:pPr>
    <w:rPr>
      <w:rFonts w:ascii="Times New Roman"/>
      <w:b/>
      <w:bCs/>
      <w:sz w:val="22"/>
      <w:lang w:val="en-GB"/>
    </w:rPr>
  </w:style>
  <w:style w:type="paragraph" w:customStyle="1" w:styleId="TAL">
    <w:name w:val="TAL"/>
    <w:basedOn w:val="a0"/>
    <w:link w:val="TALCar"/>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H">
    <w:name w:val="TH"/>
    <w:basedOn w:val="a0"/>
    <w:link w:val="THChar"/>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a5">
    <w:name w:val="Balloon Text"/>
    <w:basedOn w:val="a0"/>
    <w:semiHidden/>
    <w:rPr>
      <w:rFonts w:ascii="Arial" w:eastAsia="돋움" w:hAnsi="Arial"/>
      <w:sz w:val="18"/>
      <w:szCs w:val="18"/>
    </w:rPr>
  </w:style>
  <w:style w:type="character" w:styleId="a6">
    <w:name w:val="Strong"/>
    <w:qFormat/>
    <w:rPr>
      <w:b/>
      <w:bCs/>
    </w:rPr>
  </w:style>
  <w:style w:type="paragraph" w:customStyle="1" w:styleId="10">
    <w:name w:val="랜1회의_본문"/>
    <w:basedOn w:val="a0"/>
    <w:pPr>
      <w:tabs>
        <w:tab w:val="left" w:pos="720"/>
      </w:tabs>
      <w:spacing w:afterLines="20" w:after="48"/>
      <w:ind w:left="720" w:hanging="181"/>
    </w:pPr>
    <w:rPr>
      <w:rFonts w:ascii="Arial" w:eastAsia="굴림" w:hAnsi="Arial"/>
      <w:szCs w:val="20"/>
      <w:lang w:val="en-GB"/>
    </w:rPr>
  </w:style>
  <w:style w:type="paragraph" w:styleId="a7">
    <w:name w:val="footer"/>
    <w:basedOn w:val="a0"/>
    <w:link w:val="Char0"/>
    <w:uiPriority w:val="99"/>
    <w:pPr>
      <w:tabs>
        <w:tab w:val="center" w:pos="4252"/>
        <w:tab w:val="right" w:pos="8504"/>
      </w:tabs>
      <w:snapToGrid w:val="0"/>
    </w:pPr>
    <w:rPr>
      <w:lang w:val="x-none" w:eastAsia="x-none"/>
    </w:rPr>
  </w:style>
  <w:style w:type="character" w:styleId="a8">
    <w:name w:val="page number"/>
    <w:basedOn w:val="a1"/>
  </w:style>
  <w:style w:type="paragraph" w:styleId="a9">
    <w:name w:val="caption"/>
    <w:aliases w:val="cap,cap Char"/>
    <w:basedOn w:val="a0"/>
    <w:next w:val="a0"/>
    <w:link w:val="Char1"/>
    <w:qFormat/>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har1">
    <w:name w:val="캡션 Char"/>
    <w:aliases w:val="cap Char1,cap Char Char1"/>
    <w:link w:val="a9"/>
    <w:rsid w:val="008C47B6"/>
    <w:rPr>
      <w:b/>
      <w:lang w:val="en-GB" w:eastAsia="en-US" w:bidi="ar-SA"/>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B78AB"/>
    <w:rPr>
      <w:rFonts w:eastAsia="바탕"/>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a0"/>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aa">
    <w:name w:val="Table Grid"/>
    <w:basedOn w:val="a2"/>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a0"/>
    <w:rsid w:val="004E089D"/>
    <w:pPr>
      <w:wordWrap/>
      <w:spacing w:line="252" w:lineRule="auto"/>
      <w:ind w:firstLine="202"/>
    </w:pPr>
    <w:rPr>
      <w:rFonts w:ascii="Times New Roman"/>
      <w:kern w:val="0"/>
      <w:szCs w:val="20"/>
      <w:lang w:eastAsia="en-US"/>
    </w:rPr>
  </w:style>
  <w:style w:type="character" w:styleId="ab">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
    <w:name w:val="List Bullet"/>
    <w:basedOn w:val="a0"/>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a0"/>
    <w:rsid w:val="00E04011"/>
    <w:pPr>
      <w:widowControl/>
      <w:wordWrap/>
      <w:autoSpaceDE/>
      <w:autoSpaceDN/>
    </w:pPr>
    <w:rPr>
      <w:rFonts w:ascii="Times New Roman" w:eastAsia="Times New Roman"/>
      <w:kern w:val="0"/>
      <w:sz w:val="16"/>
      <w:lang w:eastAsia="en-US"/>
    </w:rPr>
  </w:style>
  <w:style w:type="paragraph" w:customStyle="1" w:styleId="11">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ac">
    <w:name w:val="Document Map"/>
    <w:basedOn w:val="a0"/>
    <w:semiHidden/>
    <w:rsid w:val="007406BC"/>
    <w:pPr>
      <w:shd w:val="clear" w:color="auto" w:fill="000080"/>
    </w:pPr>
    <w:rPr>
      <w:rFonts w:ascii="Arial" w:eastAsia="돋움"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3"/>
    <w:rsid w:val="00975944"/>
    <w:pPr>
      <w:tabs>
        <w:tab w:val="center" w:pos="4252"/>
        <w:tab w:val="right" w:pos="8504"/>
      </w:tabs>
      <w:snapToGrid w:val="0"/>
    </w:pPr>
  </w:style>
  <w:style w:type="character" w:customStyle="1" w:styleId="Char3">
    <w:name w:val="머리글 Char"/>
    <w:aliases w:val="header odd Char,header Char,header odd1 Char,header odd2 Char,header odd3 Char,header odd4 Char,header odd5 Char,header odd6 Char,header1 Char,header2 Char,header3 Char,header odd11 Char,header odd21 Char,header odd7 Char,header4 Char"/>
    <w:link w:val="ad"/>
    <w:rsid w:val="00B600D4"/>
    <w:rPr>
      <w:rFonts w:ascii="바탕" w:eastAsia="바탕"/>
      <w:kern w:val="2"/>
      <w:szCs w:val="24"/>
      <w:lang w:val="en-US" w:eastAsia="ko-KR" w:bidi="ar-SA"/>
    </w:rPr>
  </w:style>
  <w:style w:type="character" w:styleId="ae">
    <w:name w:val="annotation reference"/>
    <w:uiPriority w:val="99"/>
    <w:semiHidden/>
    <w:rsid w:val="00D600DC"/>
    <w:rPr>
      <w:sz w:val="18"/>
      <w:szCs w:val="18"/>
    </w:rPr>
  </w:style>
  <w:style w:type="paragraph" w:styleId="af">
    <w:name w:val="annotation text"/>
    <w:basedOn w:val="a0"/>
    <w:link w:val="Char4"/>
    <w:uiPriority w:val="99"/>
    <w:semiHidden/>
    <w:rsid w:val="00D600DC"/>
    <w:pPr>
      <w:jc w:val="left"/>
    </w:pPr>
    <w:rPr>
      <w:lang w:val="x-none" w:eastAsia="x-none"/>
    </w:r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af0">
    <w:name w:val="annotation subject"/>
    <w:basedOn w:val="af"/>
    <w:next w:val="af"/>
    <w:semiHidden/>
    <w:rsid w:val="001D3007"/>
    <w:rPr>
      <w:b/>
      <w:bCs/>
    </w:rPr>
  </w:style>
  <w:style w:type="paragraph" w:styleId="af1">
    <w:name w:val="footnote text"/>
    <w:basedOn w:val="a0"/>
    <w:link w:val="Char5"/>
    <w:rsid w:val="003F36E8"/>
    <w:pPr>
      <w:snapToGrid w:val="0"/>
      <w:jc w:val="left"/>
    </w:pPr>
    <w:rPr>
      <w:lang w:val="x-none" w:eastAsia="x-none"/>
    </w:rPr>
  </w:style>
  <w:style w:type="character" w:customStyle="1" w:styleId="Char5">
    <w:name w:val="각주 텍스트 Char"/>
    <w:link w:val="af1"/>
    <w:rsid w:val="003F36E8"/>
    <w:rPr>
      <w:rFonts w:ascii="바탕"/>
      <w:kern w:val="2"/>
      <w:szCs w:val="24"/>
    </w:rPr>
  </w:style>
  <w:style w:type="character" w:styleId="af2">
    <w:name w:val="footnote reference"/>
    <w:rsid w:val="003F36E8"/>
    <w:rPr>
      <w:vertAlign w:val="superscript"/>
    </w:rPr>
  </w:style>
  <w:style w:type="paragraph" w:styleId="af3">
    <w:name w:val="Normal (Web)"/>
    <w:basedOn w:val="a0"/>
    <w:uiPriority w:val="99"/>
    <w:unhideWhenUsed/>
    <w:rsid w:val="008504C1"/>
    <w:pPr>
      <w:widowControl/>
      <w:wordWrap/>
      <w:autoSpaceDE/>
      <w:autoSpaceDN/>
      <w:spacing w:before="100" w:beforeAutospacing="1" w:after="100" w:afterAutospacing="1"/>
      <w:jc w:val="left"/>
    </w:pPr>
    <w:rPr>
      <w:rFonts w:ascii="굴림" w:eastAsia="굴림" w:hAnsi="굴림" w:cs="굴림"/>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1">
    <w:name w:val="Light List Accent 1"/>
    <w:basedOn w:val="a2"/>
    <w:uiPriority w:val="61"/>
    <w:rsid w:val="00297568"/>
    <w:rPr>
      <w:rFonts w:ascii="맑은 고딕" w:eastAsia="맑은 고딕" w:hAnsi="맑은 고딕"/>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맑은 고딕"/>
    </w:rPr>
  </w:style>
  <w:style w:type="character" w:customStyle="1" w:styleId="TFChar">
    <w:name w:val="TF Char"/>
    <w:link w:val="TF"/>
    <w:rsid w:val="009A16BF"/>
    <w:rPr>
      <w:rFonts w:ascii="Arial" w:eastAsia="맑은 고딕" w:hAnsi="Arial"/>
      <w:b/>
      <w:lang w:val="en-GB" w:eastAsia="en-US"/>
    </w:rPr>
  </w:style>
  <w:style w:type="paragraph" w:customStyle="1" w:styleId="TdocHeader2">
    <w:name w:val="Tdoc_Header_2"/>
    <w:basedOn w:val="a0"/>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1"/>
    <w:next w:val="a4"/>
    <w:autoRedefine/>
    <w:rsid w:val="005E1295"/>
    <w:pPr>
      <w:keepLines w:val="0"/>
      <w:pBdr>
        <w:top w:val="none" w:sz="0" w:space="0" w:color="auto"/>
      </w:pBdr>
      <w:tabs>
        <w:tab w:val="clear" w:pos="432"/>
        <w:tab w:val="num" w:pos="360"/>
      </w:tabs>
      <w:overflowPunct/>
      <w:autoSpaceDE/>
      <w:autoSpaceDN/>
      <w:adjustRightInd/>
      <w:spacing w:after="120"/>
      <w:ind w:left="357" w:hanging="357"/>
      <w:jc w:val="both"/>
      <w:textAlignment w:val="auto"/>
    </w:pPr>
    <w:rPr>
      <w:b/>
      <w:noProof/>
      <w:kern w:val="28"/>
      <w:sz w:val="24"/>
      <w:lang w:val="en-US"/>
    </w:rPr>
  </w:style>
  <w:style w:type="paragraph" w:styleId="af4">
    <w:name w:val="List Paragraph"/>
    <w:basedOn w:val="a0"/>
    <w:uiPriority w:val="34"/>
    <w:qFormat/>
    <w:rsid w:val="00256B63"/>
    <w:pPr>
      <w:spacing w:before="120" w:after="360" w:line="264" w:lineRule="auto"/>
      <w:ind w:leftChars="400" w:left="800" w:firstLine="425"/>
    </w:pPr>
    <w:rPr>
      <w:rFonts w:ascii="맑은 고딕" w:eastAsia="맑은 고딕" w:hAnsi="맑은 고딕"/>
      <w:szCs w:val="22"/>
    </w:rPr>
  </w:style>
  <w:style w:type="character" w:customStyle="1" w:styleId="Char0">
    <w:name w:val="바닥글 Char"/>
    <w:link w:val="a7"/>
    <w:uiPriority w:val="99"/>
    <w:rsid w:val="00637E13"/>
    <w:rPr>
      <w:rFonts w:ascii="바탕"/>
      <w:kern w:val="2"/>
      <w:szCs w:val="24"/>
    </w:rPr>
  </w:style>
  <w:style w:type="character" w:customStyle="1" w:styleId="Char4">
    <w:name w:val="메모 텍스트 Char"/>
    <w:link w:val="af"/>
    <w:uiPriority w:val="99"/>
    <w:semiHidden/>
    <w:rsid w:val="00637E13"/>
    <w:rPr>
      <w:rFonts w:ascii="바탕"/>
      <w:kern w:val="2"/>
      <w:szCs w:val="24"/>
    </w:rPr>
  </w:style>
  <w:style w:type="character" w:customStyle="1" w:styleId="3Char">
    <w:name w:val="제목 3 Char"/>
    <w:aliases w:val="Underrubrik2 Char,H3 Char,no break Char,h3 Char,Memo Heading 3 Char,hello Char,Titre 3 Car Char,no break Car Char,H3 Car Char,Underrubrik2 Car Char,h3 Car Char,Memo Heading 3 Car Char,hello Car Char,Heading 3 Char Car Char,H3 Char Car Char"/>
    <w:link w:val="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5">
    <w:name w:val="Revision"/>
    <w:hidden/>
    <w:uiPriority w:val="99"/>
    <w:semiHidden/>
    <w:rsid w:val="00B2249B"/>
    <w:rPr>
      <w:rFonts w:ascii="바탕"/>
      <w:kern w:val="2"/>
      <w:szCs w:val="24"/>
    </w:rPr>
  </w:style>
  <w:style w:type="paragraph" w:styleId="80">
    <w:name w:val="toc 8"/>
    <w:basedOn w:val="12"/>
    <w:rsid w:val="00C32F59"/>
    <w:pPr>
      <w:keepNext/>
      <w:keepLines/>
      <w:tabs>
        <w:tab w:val="right" w:leader="dot" w:pos="9639"/>
      </w:tabs>
      <w:wordWrap/>
      <w:autoSpaceDE/>
      <w:autoSpaceDN/>
      <w:spacing w:before="180"/>
      <w:ind w:left="2693" w:right="425" w:hanging="2693"/>
      <w:jc w:val="left"/>
    </w:pPr>
    <w:rPr>
      <w:rFonts w:ascii="Times New Roman" w:eastAsia="SimSun"/>
      <w:b/>
      <w:noProof/>
      <w:kern w:val="0"/>
      <w:sz w:val="22"/>
      <w:szCs w:val="20"/>
      <w:lang w:val="en-GB" w:eastAsia="en-US"/>
    </w:rPr>
  </w:style>
  <w:style w:type="paragraph" w:styleId="12">
    <w:name w:val="toc 1"/>
    <w:basedOn w:val="a0"/>
    <w:next w:val="a0"/>
    <w:autoRedefine/>
    <w:rsid w:val="00C32F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9053160">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emf"/><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CF1284-ECBF-4A3A-87B4-B00015EDA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3359</Words>
  <Characters>19149</Characters>
  <Application>Microsoft Office Word</Application>
  <DocSecurity>0</DocSecurity>
  <Lines>159</Lines>
  <Paragraphs>44</Paragraphs>
  <ScaleCrop>false</ScaleCrop>
  <HeadingPairs>
    <vt:vector size="2" baseType="variant">
      <vt:variant>
        <vt:lpstr>제목</vt:lpstr>
      </vt:variant>
      <vt:variant>
        <vt:i4>1</vt:i4>
      </vt:variant>
    </vt:vector>
  </HeadingPairs>
  <TitlesOfParts>
    <vt:vector size="1" baseType="lpstr">
      <vt:lpstr>Dedicated Control Channel</vt:lpstr>
    </vt:vector>
  </TitlesOfParts>
  <Company>LGE</Company>
  <LinksUpToDate>false</LinksUpToDate>
  <CharactersWithSpaces>22464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admin</cp:lastModifiedBy>
  <cp:revision>7</cp:revision>
  <cp:lastPrinted>2014-01-26T05:26:00Z</cp:lastPrinted>
  <dcterms:created xsi:type="dcterms:W3CDTF">2016-02-11T10:30:00Z</dcterms:created>
  <dcterms:modified xsi:type="dcterms:W3CDTF">2016-02-12T08:12:00Z</dcterms:modified>
</cp:coreProperties>
</file>